
<file path=[Content_Types].xml><?xml version="1.0" encoding="utf-8"?>
<Types xmlns="http://schemas.openxmlformats.org/package/2006/content-types">
  <Default ContentType="application/xml" Extension="xml"/>
  <Default ContentType="application/x-font-ttf" Extension="ttf"/>
  <Default ContentType="image/png" Extension="png"/>
  <Default ContentType="application/vnd.openxmlformats-package.relationships+xml" Extension="rels"/>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officedocument.wordprocessingml.document.main+xml" PartName="/word/document.xml"/>
  <Override ContentType="application/vnd.openxmlformats-officedocument.theme+xml" PartName="/word/theme/theme1.xml"/>
</Types>
</file>

<file path=_rels/.rels><?xml version="1.0" encoding="UTF-8" standalone="yes"?><Relationships xmlns="http://schemas.openxmlformats.org/package/2006/relationships"><Relationship Id="rId1"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body>
    <w:p w:rsidR="00000000" w:rsidDel="00000000" w:rsidP="00000000" w:rsidRDefault="00000000" w:rsidRPr="00000000" w14:paraId="00000001">
      <w:pPr>
        <w:pStyle w:val="Title"/>
        <w:jc w:val="center"/>
        <w:rPr/>
      </w:pPr>
      <w:bookmarkStart w:colFirst="0" w:colLast="0" w:name="_b3wazs2ppyaq" w:id="0"/>
      <w:bookmarkEnd w:id="0"/>
      <w:r w:rsidDel="00000000" w:rsidR="00000000" w:rsidRPr="00000000">
        <w:rPr>
          <w:rtl w:val="0"/>
        </w:rPr>
        <w:t xml:space="preserve">History of the Americas HL IA</w:t>
      </w:r>
    </w:p>
    <w:p w:rsidR="00000000" w:rsidDel="00000000" w:rsidP="00000000" w:rsidRDefault="00000000" w:rsidRPr="00000000" w14:paraId="00000002">
      <w:pPr>
        <w:pStyle w:val="Subtitle"/>
        <w:jc w:val="center"/>
        <w:rPr/>
      </w:pPr>
      <w:bookmarkStart w:colFirst="0" w:colLast="0" w:name="_kk8z2ur761ao" w:id="1"/>
      <w:bookmarkEnd w:id="1"/>
      <w:r w:rsidDel="00000000" w:rsidR="00000000" w:rsidRPr="00000000">
        <w:rPr>
          <w:rtl w:val="0"/>
        </w:rPr>
        <w:t xml:space="preserve">Historical Investigation</w:t>
      </w:r>
    </w:p>
    <w:p w:rsidR="00000000" w:rsidDel="00000000" w:rsidP="00000000" w:rsidRDefault="00000000" w:rsidRPr="00000000" w14:paraId="00000003">
      <w:pPr>
        <w:pStyle w:val="Subtitle"/>
        <w:jc w:val="center"/>
        <w:rPr/>
      </w:pPr>
      <w:bookmarkStart w:colFirst="0" w:colLast="0" w:name="_jgu36lr0row2" w:id="2"/>
      <w:bookmarkEnd w:id="2"/>
      <w:r w:rsidDel="00000000" w:rsidR="00000000" w:rsidRPr="00000000">
        <w:rPr>
          <w:rtl w:val="0"/>
        </w:rPr>
        <w:t xml:space="preserve">Section 2: Investigation </w:t>
      </w:r>
    </w:p>
    <w:p w:rsidR="00000000" w:rsidDel="00000000" w:rsidP="00000000" w:rsidRDefault="00000000" w:rsidRPr="00000000" w14:paraId="00000004">
      <w:pPr>
        <w:pStyle w:val="Subtitle"/>
        <w:jc w:val="center"/>
        <w:rPr/>
      </w:pPr>
      <w:bookmarkStart w:colFirst="0" w:colLast="0" w:name="_qx2wullzxivs" w:id="3"/>
      <w:bookmarkEnd w:id="3"/>
      <w:r w:rsidDel="00000000" w:rsidR="00000000" w:rsidRPr="00000000">
        <w:rPr>
          <w:rtl w:val="0"/>
        </w:rPr>
        <w:t xml:space="preserve">Revision</w:t>
      </w:r>
    </w:p>
    <w:p w:rsidR="00000000" w:rsidDel="00000000" w:rsidP="00000000" w:rsidRDefault="00000000" w:rsidRPr="00000000" w14:paraId="00000005">
      <w:pPr>
        <w:rPr/>
      </w:pPr>
      <w:r w:rsidDel="00000000" w:rsidR="00000000" w:rsidRPr="00000000">
        <w:rPr>
          <w:rtl w:val="0"/>
        </w:rPr>
      </w:r>
    </w:p>
    <w:p w:rsidR="00000000" w:rsidDel="00000000" w:rsidP="00000000" w:rsidRDefault="00000000" w:rsidRPr="00000000" w14:paraId="00000006">
      <w:pPr>
        <w:jc w:val="center"/>
        <w:rPr/>
      </w:pPr>
      <w:r w:rsidDel="00000000" w:rsidR="00000000" w:rsidRPr="00000000">
        <w:rPr>
          <w:rtl w:val="0"/>
        </w:rPr>
        <w:t xml:space="preserve">Overview of components</w:t>
      </w:r>
    </w:p>
    <w:p w:rsidR="00000000" w:rsidDel="00000000" w:rsidP="00000000" w:rsidRDefault="00000000" w:rsidRPr="00000000" w14:paraId="00000007">
      <w:pPr>
        <w:jc w:val="center"/>
        <w:rPr/>
      </w:pPr>
      <w:r w:rsidDel="00000000" w:rsidR="00000000" w:rsidRPr="00000000">
        <w:rPr/>
        <w:drawing>
          <wp:inline distB="114300" distT="114300" distL="114300" distR="114300">
            <wp:extent cx="5025647" cy="2346141"/>
            <wp:effectExtent b="0" l="0" r="0" t="0"/>
            <wp:docPr id="1" name="image1.png"/>
            <a:graphic>
              <a:graphicData uri="http://schemas.openxmlformats.org/drawingml/2006/picture">
                <pic:pic>
                  <pic:nvPicPr>
                    <pic:cNvPr id="0" name="image1.png"/>
                    <pic:cNvPicPr preferRelativeResize="0"/>
                  </pic:nvPicPr>
                  <pic:blipFill>
                    <a:blip r:embed="rId6"/>
                    <a:srcRect b="0" l="0" r="0" t="0"/>
                    <a:stretch>
                      <a:fillRect/>
                    </a:stretch>
                  </pic:blipFill>
                  <pic:spPr>
                    <a:xfrm>
                      <a:off x="0" y="0"/>
                      <a:ext cx="5025647" cy="2346141"/>
                    </a:xfrm>
                    <a:prstGeom prst="rect"/>
                    <a:ln/>
                  </pic:spPr>
                </pic:pic>
              </a:graphicData>
            </a:graphic>
          </wp:inline>
        </w:drawing>
      </w:r>
      <w:r w:rsidDel="00000000" w:rsidR="00000000" w:rsidRPr="00000000">
        <w:rPr>
          <w:rtl w:val="0"/>
        </w:rPr>
      </w:r>
    </w:p>
    <w:p w:rsidR="00000000" w:rsidDel="00000000" w:rsidP="00000000" w:rsidRDefault="00000000" w:rsidRPr="00000000" w14:paraId="00000008">
      <w:pPr>
        <w:rPr/>
      </w:pPr>
      <w:r w:rsidDel="00000000" w:rsidR="00000000" w:rsidRPr="00000000">
        <w:rPr>
          <w:rtl w:val="0"/>
        </w:rPr>
        <w:t xml:space="preserve">Criterion A - Identification and evaluation of sources (4-6 markband) ~500-word allocation</w:t>
      </w:r>
    </w:p>
    <w:p w:rsidR="00000000" w:rsidDel="00000000" w:rsidP="00000000" w:rsidRDefault="00000000" w:rsidRPr="00000000" w14:paraId="00000009">
      <w:pPr>
        <w:numPr>
          <w:ilvl w:val="0"/>
          <w:numId w:val="5"/>
        </w:numPr>
        <w:ind w:left="720" w:hanging="360"/>
        <w:rPr>
          <w:u w:val="none"/>
        </w:rPr>
      </w:pPr>
      <w:r w:rsidDel="00000000" w:rsidR="00000000" w:rsidRPr="00000000">
        <w:rPr>
          <w:rtl w:val="0"/>
        </w:rPr>
        <w:t xml:space="preserve">An appropriate question for investigation has been clearly stated. The student has identified and selected appropriate and relevant sources, and there is a clear explanation of the relevance of the sources to the investigation.</w:t>
      </w:r>
    </w:p>
    <w:p w:rsidR="00000000" w:rsidDel="00000000" w:rsidP="00000000" w:rsidRDefault="00000000" w:rsidRPr="00000000" w14:paraId="0000000A">
      <w:pPr>
        <w:numPr>
          <w:ilvl w:val="0"/>
          <w:numId w:val="5"/>
        </w:numPr>
        <w:ind w:left="720" w:hanging="360"/>
        <w:rPr>
          <w:u w:val="none"/>
        </w:rPr>
      </w:pPr>
      <w:r w:rsidDel="00000000" w:rsidR="00000000" w:rsidRPr="00000000">
        <w:rPr>
          <w:rtl w:val="0"/>
        </w:rPr>
        <w:t xml:space="preserve">There is a detailed analysis and evaluation of two sources with explicit discussion of the value and limitations of two of the sources for the investigation, with reference to the origins, purpose and content of the two sources.</w:t>
      </w:r>
    </w:p>
    <w:p w:rsidR="00000000" w:rsidDel="00000000" w:rsidP="00000000" w:rsidRDefault="00000000" w:rsidRPr="00000000" w14:paraId="0000000B">
      <w:pPr>
        <w:rPr/>
      </w:pPr>
      <w:r w:rsidDel="00000000" w:rsidR="00000000" w:rsidRPr="00000000">
        <w:rPr>
          <w:rtl w:val="0"/>
        </w:rPr>
      </w:r>
    </w:p>
    <w:p w:rsidR="00000000" w:rsidDel="00000000" w:rsidP="00000000" w:rsidRDefault="00000000" w:rsidRPr="00000000" w14:paraId="0000000C">
      <w:pPr>
        <w:rPr/>
      </w:pPr>
      <w:r w:rsidDel="00000000" w:rsidR="00000000" w:rsidRPr="00000000">
        <w:rPr>
          <w:rtl w:val="0"/>
        </w:rPr>
        <w:t xml:space="preserve">Criterion B - Investigation (13-15 markband) ~1,300-word allocation</w:t>
      </w:r>
    </w:p>
    <w:p w:rsidR="00000000" w:rsidDel="00000000" w:rsidP="00000000" w:rsidRDefault="00000000" w:rsidRPr="00000000" w14:paraId="0000000D">
      <w:pPr>
        <w:numPr>
          <w:ilvl w:val="0"/>
          <w:numId w:val="6"/>
        </w:numPr>
        <w:ind w:left="720" w:hanging="360"/>
        <w:rPr>
          <w:u w:val="none"/>
        </w:rPr>
      </w:pPr>
      <w:r w:rsidDel="00000000" w:rsidR="00000000" w:rsidRPr="00000000">
        <w:rPr>
          <w:rtl w:val="0"/>
        </w:rPr>
        <w:t xml:space="preserve">The investigation is clear, coherent and effectively organized.</w:t>
      </w:r>
    </w:p>
    <w:p w:rsidR="00000000" w:rsidDel="00000000" w:rsidP="00000000" w:rsidRDefault="00000000" w:rsidRPr="00000000" w14:paraId="0000000E">
      <w:pPr>
        <w:numPr>
          <w:ilvl w:val="0"/>
          <w:numId w:val="6"/>
        </w:numPr>
        <w:ind w:left="720" w:hanging="360"/>
        <w:rPr>
          <w:u w:val="none"/>
        </w:rPr>
      </w:pPr>
      <w:r w:rsidDel="00000000" w:rsidR="00000000" w:rsidRPr="00000000">
        <w:rPr>
          <w:rtl w:val="0"/>
        </w:rPr>
        <w:t xml:space="preserve">The investigation contains well-developed critical analysis that is focused clearly on the stated question. Evidence from a range of sources is used effectively to support the argument.</w:t>
      </w:r>
    </w:p>
    <w:p w:rsidR="00000000" w:rsidDel="00000000" w:rsidP="00000000" w:rsidRDefault="00000000" w:rsidRPr="00000000" w14:paraId="0000000F">
      <w:pPr>
        <w:numPr>
          <w:ilvl w:val="0"/>
          <w:numId w:val="6"/>
        </w:numPr>
        <w:ind w:left="720" w:hanging="360"/>
        <w:rPr>
          <w:u w:val="none"/>
        </w:rPr>
      </w:pPr>
      <w:r w:rsidDel="00000000" w:rsidR="00000000" w:rsidRPr="00000000">
        <w:rPr>
          <w:rtl w:val="0"/>
        </w:rPr>
        <w:t xml:space="preserve">There is evaluation of different perspectives. The investigation argues to a reasoned conclusion that is consistent with the evidence and arguments provided.</w:t>
      </w:r>
    </w:p>
    <w:p w:rsidR="00000000" w:rsidDel="00000000" w:rsidP="00000000" w:rsidRDefault="00000000" w:rsidRPr="00000000" w14:paraId="00000010">
      <w:pPr>
        <w:rPr/>
      </w:pPr>
      <w:r w:rsidDel="00000000" w:rsidR="00000000" w:rsidRPr="00000000">
        <w:rPr>
          <w:rtl w:val="0"/>
        </w:rPr>
      </w:r>
    </w:p>
    <w:p w:rsidR="00000000" w:rsidDel="00000000" w:rsidP="00000000" w:rsidRDefault="00000000" w:rsidRPr="00000000" w14:paraId="00000011">
      <w:pPr>
        <w:rPr/>
      </w:pPr>
      <w:r w:rsidDel="00000000" w:rsidR="00000000" w:rsidRPr="00000000">
        <w:rPr>
          <w:rtl w:val="0"/>
        </w:rPr>
        <w:t xml:space="preserve">Criterion C - Reflection ~400-word allocation</w:t>
      </w:r>
    </w:p>
    <w:p w:rsidR="00000000" w:rsidDel="00000000" w:rsidP="00000000" w:rsidRDefault="00000000" w:rsidRPr="00000000" w14:paraId="00000012">
      <w:pPr>
        <w:numPr>
          <w:ilvl w:val="0"/>
          <w:numId w:val="7"/>
        </w:numPr>
        <w:ind w:left="720" w:hanging="360"/>
        <w:rPr>
          <w:u w:val="none"/>
        </w:rPr>
      </w:pPr>
      <w:r w:rsidDel="00000000" w:rsidR="00000000" w:rsidRPr="00000000">
        <w:rPr>
          <w:rtl w:val="0"/>
        </w:rPr>
        <w:t xml:space="preserve">The reflection is clearly focused on what the investigation highlighted to the student about the methods used by the historian</w:t>
      </w:r>
    </w:p>
    <w:p w:rsidR="00000000" w:rsidDel="00000000" w:rsidP="00000000" w:rsidRDefault="00000000" w:rsidRPr="00000000" w14:paraId="00000013">
      <w:pPr>
        <w:numPr>
          <w:ilvl w:val="0"/>
          <w:numId w:val="7"/>
        </w:numPr>
        <w:ind w:left="720" w:hanging="360"/>
        <w:rPr>
          <w:u w:val="none"/>
        </w:rPr>
      </w:pPr>
      <w:r w:rsidDel="00000000" w:rsidR="00000000" w:rsidRPr="00000000">
        <w:rPr>
          <w:rtl w:val="0"/>
        </w:rPr>
        <w:t xml:space="preserve">The reflection demonstrates clear awareness of challenges facing the historian and/or limitations of the methods used by the historian.</w:t>
      </w:r>
    </w:p>
    <w:p w:rsidR="00000000" w:rsidDel="00000000" w:rsidP="00000000" w:rsidRDefault="00000000" w:rsidRPr="00000000" w14:paraId="00000014">
      <w:pPr>
        <w:numPr>
          <w:ilvl w:val="0"/>
          <w:numId w:val="7"/>
        </w:numPr>
        <w:ind w:left="720" w:hanging="360"/>
        <w:rPr>
          <w:u w:val="none"/>
        </w:rPr>
      </w:pPr>
      <w:r w:rsidDel="00000000" w:rsidR="00000000" w:rsidRPr="00000000">
        <w:rPr>
          <w:rtl w:val="0"/>
        </w:rPr>
        <w:t xml:space="preserve">There is a clear and explicit connection between the reflection and the rest of the investigation.</w:t>
      </w:r>
    </w:p>
    <w:p w:rsidR="00000000" w:rsidDel="00000000" w:rsidP="00000000" w:rsidRDefault="00000000" w:rsidRPr="00000000" w14:paraId="00000015">
      <w:pPr>
        <w:rPr/>
      </w:pPr>
      <w:r w:rsidDel="00000000" w:rsidR="00000000" w:rsidRPr="00000000">
        <w:rPr>
          <w:rtl w:val="0"/>
        </w:rPr>
      </w:r>
    </w:p>
    <w:p w:rsidR="00000000" w:rsidDel="00000000" w:rsidP="00000000" w:rsidRDefault="00000000" w:rsidRPr="00000000" w14:paraId="00000016">
      <w:pPr>
        <w:rPr/>
      </w:pPr>
      <w:r w:rsidDel="00000000" w:rsidR="00000000" w:rsidRPr="00000000">
        <w:rPr>
          <w:rtl w:val="0"/>
        </w:rPr>
      </w:r>
    </w:p>
    <w:tbl>
      <w:tblPr>
        <w:tblStyle w:val="Table1"/>
        <w:tblW w:w="13470.0" w:type="dxa"/>
        <w:jc w:val="center"/>
        <w:tblBorders>
          <w:top w:color="000000" w:space="0" w:sz="8" w:val="single"/>
          <w:left w:color="000000" w:space="0" w:sz="8" w:val="single"/>
          <w:bottom w:color="000000" w:space="0" w:sz="8" w:val="single"/>
          <w:right w:color="000000" w:space="0" w:sz="8" w:val="single"/>
          <w:insideH w:color="000000" w:space="0" w:sz="8" w:val="single"/>
          <w:insideV w:color="000000" w:space="0" w:sz="8" w:val="single"/>
        </w:tblBorders>
        <w:tblLayout w:type="fixed"/>
        <w:tblLook w:val="0600"/>
      </w:tblPr>
      <w:tblGrid>
        <w:gridCol w:w="7320"/>
        <w:gridCol w:w="6150"/>
        <w:tblGridChange w:id="0">
          <w:tblGrid>
            <w:gridCol w:w="7320"/>
            <w:gridCol w:w="6150"/>
          </w:tblGrid>
        </w:tblGridChange>
      </w:tblGrid>
      <w:tr>
        <w:trPr>
          <w:cantSplit w:val="0"/>
          <w:trHeight w:val="420" w:hRule="atLeast"/>
          <w:tblHeader w:val="0"/>
        </w:trPr>
        <w:tc>
          <w:tcPr>
            <w:gridSpan w:val="2"/>
            <w:shd w:fill="auto" w:val="clear"/>
            <w:tcMar>
              <w:top w:w="100.0" w:type="dxa"/>
              <w:left w:w="100.0" w:type="dxa"/>
              <w:bottom w:w="100.0" w:type="dxa"/>
              <w:right w:w="100.0" w:type="dxa"/>
            </w:tcMar>
            <w:vAlign w:val="top"/>
          </w:tcPr>
          <w:p w:rsidR="00000000" w:rsidDel="00000000" w:rsidP="00000000" w:rsidRDefault="00000000" w:rsidRPr="00000000" w14:paraId="00000017">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pPr>
            <w:r w:rsidDel="00000000" w:rsidR="00000000" w:rsidRPr="00000000">
              <w:rPr>
                <w:b w:val="1"/>
                <w:rtl w:val="0"/>
              </w:rPr>
              <w:t xml:space="preserve">Paragraph Diagnostic and Revision</w:t>
            </w:r>
            <w:r w:rsidDel="00000000" w:rsidR="00000000" w:rsidRPr="00000000">
              <w:rPr>
                <w:rtl w:val="0"/>
              </w:rPr>
            </w:r>
          </w:p>
        </w:tc>
      </w:tr>
      <w:tr>
        <w:trPr>
          <w:cantSplit w:val="0"/>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019">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pPr>
            <w:r w:rsidDel="00000000" w:rsidR="00000000" w:rsidRPr="00000000">
              <w:rPr>
                <w:rtl w:val="0"/>
              </w:rPr>
              <w:t xml:space="preserve">Instructions:</w:t>
            </w:r>
          </w:p>
          <w:p w:rsidR="00000000" w:rsidDel="00000000" w:rsidP="00000000" w:rsidRDefault="00000000" w:rsidRPr="00000000" w14:paraId="0000001A">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t xml:space="preserve">Paste your research question in the box below. Pick your longest body paragraph in Section 2 and paste it below your research question. </w:t>
            </w:r>
          </w:p>
          <w:p w:rsidR="00000000" w:rsidDel="00000000" w:rsidP="00000000" w:rsidRDefault="00000000" w:rsidRPr="00000000" w14:paraId="0000001B">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r>
          </w:p>
          <w:p w:rsidR="00000000" w:rsidDel="00000000" w:rsidP="00000000" w:rsidRDefault="00000000" w:rsidRPr="00000000" w14:paraId="0000001C">
            <w:pPr>
              <w:keepNext w:val="0"/>
              <w:keepLines w:val="0"/>
              <w:pageBreakBefore w:val="0"/>
              <w:widowControl w:val="0"/>
              <w:numPr>
                <w:ilvl w:val="0"/>
                <w:numId w:val="1"/>
              </w:numPr>
              <w:pBdr>
                <w:top w:space="0" w:sz="0" w:val="nil"/>
                <w:left w:space="0" w:sz="0" w:val="nil"/>
                <w:bottom w:space="0" w:sz="0" w:val="nil"/>
                <w:right w:space="0" w:sz="0" w:val="nil"/>
                <w:between w:space="0" w:sz="0" w:val="nil"/>
              </w:pBdr>
              <w:shd w:fill="auto" w:val="clear"/>
              <w:spacing w:after="0" w:before="0" w:line="240" w:lineRule="auto"/>
              <w:ind w:left="720" w:right="0" w:hanging="360"/>
              <w:jc w:val="left"/>
              <w:rPr>
                <w:u w:val="none"/>
              </w:rPr>
            </w:pPr>
            <w:r w:rsidDel="00000000" w:rsidR="00000000" w:rsidRPr="00000000">
              <w:rPr>
                <w:highlight w:val="yellow"/>
                <w:rtl w:val="0"/>
              </w:rPr>
              <w:t xml:space="preserve">Highlight in yellow</w:t>
            </w:r>
            <w:r w:rsidDel="00000000" w:rsidR="00000000" w:rsidRPr="00000000">
              <w:rPr>
                <w:rtl w:val="0"/>
              </w:rPr>
              <w:t xml:space="preserve"> the sentence(s) containing the key idea.</w:t>
            </w:r>
          </w:p>
          <w:p w:rsidR="00000000" w:rsidDel="00000000" w:rsidP="00000000" w:rsidRDefault="00000000" w:rsidRPr="00000000" w14:paraId="0000001D">
            <w:pPr>
              <w:keepNext w:val="0"/>
              <w:keepLines w:val="0"/>
              <w:pageBreakBefore w:val="0"/>
              <w:widowControl w:val="0"/>
              <w:numPr>
                <w:ilvl w:val="0"/>
                <w:numId w:val="1"/>
              </w:numPr>
              <w:pBdr>
                <w:top w:space="0" w:sz="0" w:val="nil"/>
                <w:left w:space="0" w:sz="0" w:val="nil"/>
                <w:bottom w:space="0" w:sz="0" w:val="nil"/>
                <w:right w:space="0" w:sz="0" w:val="nil"/>
                <w:between w:space="0" w:sz="0" w:val="nil"/>
              </w:pBdr>
              <w:shd w:fill="auto" w:val="clear"/>
              <w:spacing w:after="0" w:before="0" w:line="240" w:lineRule="auto"/>
              <w:ind w:left="720" w:right="0" w:hanging="360"/>
              <w:jc w:val="left"/>
              <w:rPr/>
            </w:pPr>
            <w:r w:rsidDel="00000000" w:rsidR="00000000" w:rsidRPr="00000000">
              <w:rPr>
                <w:shd w:fill="c9daf8" w:val="clear"/>
                <w:rtl w:val="0"/>
              </w:rPr>
              <w:t xml:space="preserve">Highlight in blue</w:t>
            </w:r>
            <w:r w:rsidDel="00000000" w:rsidR="00000000" w:rsidRPr="00000000">
              <w:rPr>
                <w:rtl w:val="0"/>
              </w:rPr>
              <w:t xml:space="preserve"> the </w:t>
            </w:r>
            <w:hyperlink r:id="rId7">
              <w:r w:rsidDel="00000000" w:rsidR="00000000" w:rsidRPr="00000000">
                <w:rPr>
                  <w:color w:val="1155cc"/>
                  <w:u w:val="single"/>
                  <w:rtl w:val="0"/>
                </w:rPr>
                <w:t xml:space="preserve">transitional words or phrases</w:t>
              </w:r>
            </w:hyperlink>
            <w:r w:rsidDel="00000000" w:rsidR="00000000" w:rsidRPr="00000000">
              <w:rPr>
                <w:rtl w:val="0"/>
              </w:rPr>
              <w:t xml:space="preserve"> throughout your paragraph.</w:t>
            </w:r>
          </w:p>
          <w:p w:rsidR="00000000" w:rsidDel="00000000" w:rsidP="00000000" w:rsidRDefault="00000000" w:rsidRPr="00000000" w14:paraId="0000001E">
            <w:pPr>
              <w:keepNext w:val="0"/>
              <w:keepLines w:val="0"/>
              <w:pageBreakBefore w:val="0"/>
              <w:widowControl w:val="0"/>
              <w:numPr>
                <w:ilvl w:val="0"/>
                <w:numId w:val="1"/>
              </w:numPr>
              <w:pBdr>
                <w:top w:space="0" w:sz="0" w:val="nil"/>
                <w:left w:space="0" w:sz="0" w:val="nil"/>
                <w:bottom w:space="0" w:sz="0" w:val="nil"/>
                <w:right w:space="0" w:sz="0" w:val="nil"/>
                <w:between w:space="0" w:sz="0" w:val="nil"/>
              </w:pBdr>
              <w:shd w:fill="auto" w:val="clear"/>
              <w:spacing w:after="0" w:before="0" w:line="240" w:lineRule="auto"/>
              <w:ind w:left="720" w:right="0" w:hanging="360"/>
              <w:jc w:val="left"/>
              <w:rPr>
                <w:u w:val="none"/>
              </w:rPr>
            </w:pPr>
            <w:r w:rsidDel="00000000" w:rsidR="00000000" w:rsidRPr="00000000">
              <w:rPr>
                <w:shd w:fill="fce5cd" w:val="clear"/>
                <w:rtl w:val="0"/>
              </w:rPr>
              <w:t xml:space="preserve">Highlight in orange</w:t>
            </w:r>
            <w:r w:rsidDel="00000000" w:rsidR="00000000" w:rsidRPr="00000000">
              <w:rPr>
                <w:rtl w:val="0"/>
              </w:rPr>
              <w:t xml:space="preserve"> the sentence(s) or phrase(s) that connect your key idea to the specific arguments, evidence, or data you will cite.</w:t>
            </w:r>
          </w:p>
          <w:p w:rsidR="00000000" w:rsidDel="00000000" w:rsidP="00000000" w:rsidRDefault="00000000" w:rsidRPr="00000000" w14:paraId="0000001F">
            <w:pPr>
              <w:keepNext w:val="0"/>
              <w:keepLines w:val="0"/>
              <w:pageBreakBefore w:val="0"/>
              <w:widowControl w:val="0"/>
              <w:numPr>
                <w:ilvl w:val="0"/>
                <w:numId w:val="1"/>
              </w:numPr>
              <w:pBdr>
                <w:top w:space="0" w:sz="0" w:val="nil"/>
                <w:left w:space="0" w:sz="0" w:val="nil"/>
                <w:bottom w:space="0" w:sz="0" w:val="nil"/>
                <w:right w:space="0" w:sz="0" w:val="nil"/>
                <w:between w:space="0" w:sz="0" w:val="nil"/>
              </w:pBdr>
              <w:shd w:fill="auto" w:val="clear"/>
              <w:spacing w:after="0" w:before="0" w:line="240" w:lineRule="auto"/>
              <w:ind w:left="720" w:right="0" w:hanging="360"/>
              <w:jc w:val="left"/>
              <w:rPr>
                <w:u w:val="none"/>
              </w:rPr>
            </w:pPr>
            <w:r w:rsidDel="00000000" w:rsidR="00000000" w:rsidRPr="00000000">
              <w:rPr>
                <w:b w:val="1"/>
                <w:rtl w:val="0"/>
              </w:rPr>
              <w:t xml:space="preserve">Bold </w:t>
            </w:r>
            <w:r w:rsidDel="00000000" w:rsidR="00000000" w:rsidRPr="00000000">
              <w:rPr>
                <w:rtl w:val="0"/>
              </w:rPr>
              <w:t xml:space="preserve">where identify the source(s) you quote or reference. Look for:</w:t>
            </w:r>
          </w:p>
          <w:p w:rsidR="00000000" w:rsidDel="00000000" w:rsidP="00000000" w:rsidRDefault="00000000" w:rsidRPr="00000000" w14:paraId="00000020">
            <w:pPr>
              <w:keepNext w:val="0"/>
              <w:keepLines w:val="0"/>
              <w:pageBreakBefore w:val="0"/>
              <w:widowControl w:val="0"/>
              <w:numPr>
                <w:ilvl w:val="1"/>
                <w:numId w:val="1"/>
              </w:numPr>
              <w:pBdr>
                <w:top w:space="0" w:sz="0" w:val="nil"/>
                <w:left w:space="0" w:sz="0" w:val="nil"/>
                <w:bottom w:space="0" w:sz="0" w:val="nil"/>
                <w:right w:space="0" w:sz="0" w:val="nil"/>
                <w:between w:space="0" w:sz="0" w:val="nil"/>
              </w:pBdr>
              <w:shd w:fill="auto" w:val="clear"/>
              <w:spacing w:after="0" w:before="0" w:line="240" w:lineRule="auto"/>
              <w:ind w:left="1440" w:right="0" w:hanging="360"/>
              <w:jc w:val="left"/>
              <w:rPr>
                <w:u w:val="none"/>
              </w:rPr>
            </w:pPr>
            <w:r w:rsidDel="00000000" w:rsidR="00000000" w:rsidRPr="00000000">
              <w:rPr>
                <w:rtl w:val="0"/>
              </w:rPr>
              <w:t xml:space="preserve">Name of author or producer</w:t>
            </w:r>
          </w:p>
          <w:p w:rsidR="00000000" w:rsidDel="00000000" w:rsidP="00000000" w:rsidRDefault="00000000" w:rsidRPr="00000000" w14:paraId="00000021">
            <w:pPr>
              <w:keepNext w:val="0"/>
              <w:keepLines w:val="0"/>
              <w:pageBreakBefore w:val="0"/>
              <w:widowControl w:val="0"/>
              <w:numPr>
                <w:ilvl w:val="1"/>
                <w:numId w:val="1"/>
              </w:numPr>
              <w:pBdr>
                <w:top w:space="0" w:sz="0" w:val="nil"/>
                <w:left w:space="0" w:sz="0" w:val="nil"/>
                <w:bottom w:space="0" w:sz="0" w:val="nil"/>
                <w:right w:space="0" w:sz="0" w:val="nil"/>
                <w:between w:space="0" w:sz="0" w:val="nil"/>
              </w:pBdr>
              <w:shd w:fill="auto" w:val="clear"/>
              <w:spacing w:after="0" w:before="0" w:line="240" w:lineRule="auto"/>
              <w:ind w:left="1440" w:right="0" w:hanging="360"/>
              <w:jc w:val="left"/>
              <w:rPr>
                <w:u w:val="none"/>
              </w:rPr>
            </w:pPr>
            <w:r w:rsidDel="00000000" w:rsidR="00000000" w:rsidRPr="00000000">
              <w:rPr>
                <w:rtl w:val="0"/>
              </w:rPr>
              <w:t xml:space="preserve">If a historian, classify their</w:t>
            </w:r>
            <w:hyperlink w:anchor="_dqoxadr72ymv">
              <w:r w:rsidDel="00000000" w:rsidR="00000000" w:rsidRPr="00000000">
                <w:rPr>
                  <w:color w:val="1155cc"/>
                  <w:u w:val="single"/>
                  <w:rtl w:val="0"/>
                </w:rPr>
                <w:t xml:space="preserve"> specialization or school of thought</w:t>
              </w:r>
            </w:hyperlink>
            <w:r w:rsidDel="00000000" w:rsidR="00000000" w:rsidRPr="00000000">
              <w:rPr>
                <w:rtl w:val="0"/>
              </w:rPr>
              <w:t xml:space="preserve">, e.g., “Economic historian John Doe,” or “Historian of Hellenistic Greece”</w:t>
            </w:r>
          </w:p>
          <w:p w:rsidR="00000000" w:rsidDel="00000000" w:rsidP="00000000" w:rsidRDefault="00000000" w:rsidRPr="00000000" w14:paraId="00000022">
            <w:pPr>
              <w:keepNext w:val="0"/>
              <w:keepLines w:val="0"/>
              <w:pageBreakBefore w:val="0"/>
              <w:widowControl w:val="0"/>
              <w:numPr>
                <w:ilvl w:val="1"/>
                <w:numId w:val="1"/>
              </w:numPr>
              <w:pBdr>
                <w:top w:space="0" w:sz="0" w:val="nil"/>
                <w:left w:space="0" w:sz="0" w:val="nil"/>
                <w:bottom w:space="0" w:sz="0" w:val="nil"/>
                <w:right w:space="0" w:sz="0" w:val="nil"/>
                <w:between w:space="0" w:sz="0" w:val="nil"/>
              </w:pBdr>
              <w:shd w:fill="auto" w:val="clear"/>
              <w:spacing w:after="0" w:before="0" w:line="240" w:lineRule="auto"/>
              <w:ind w:left="1440" w:right="0" w:hanging="360"/>
              <w:jc w:val="left"/>
              <w:rPr>
                <w:u w:val="none"/>
              </w:rPr>
            </w:pPr>
            <w:r w:rsidDel="00000000" w:rsidR="00000000" w:rsidRPr="00000000">
              <w:rPr>
                <w:rtl w:val="0"/>
              </w:rPr>
              <w:t xml:space="preserve">If a primary source, give the date, identifying information about the producer, and the genre</w:t>
            </w:r>
          </w:p>
          <w:p w:rsidR="00000000" w:rsidDel="00000000" w:rsidP="00000000" w:rsidRDefault="00000000" w:rsidRPr="00000000" w14:paraId="00000023">
            <w:pPr>
              <w:keepNext w:val="0"/>
              <w:keepLines w:val="0"/>
              <w:pageBreakBefore w:val="0"/>
              <w:widowControl w:val="0"/>
              <w:numPr>
                <w:ilvl w:val="1"/>
                <w:numId w:val="1"/>
              </w:numPr>
              <w:pBdr>
                <w:top w:space="0" w:sz="0" w:val="nil"/>
                <w:left w:space="0" w:sz="0" w:val="nil"/>
                <w:bottom w:space="0" w:sz="0" w:val="nil"/>
                <w:right w:space="0" w:sz="0" w:val="nil"/>
                <w:between w:space="0" w:sz="0" w:val="nil"/>
              </w:pBdr>
              <w:shd w:fill="auto" w:val="clear"/>
              <w:spacing w:after="0" w:before="0" w:line="240" w:lineRule="auto"/>
              <w:ind w:left="1440" w:right="0" w:hanging="360"/>
              <w:jc w:val="left"/>
              <w:rPr>
                <w:u w:val="none"/>
              </w:rPr>
            </w:pPr>
            <w:hyperlink w:anchor="_65q2jx94s5t6">
              <w:r w:rsidDel="00000000" w:rsidR="00000000" w:rsidRPr="00000000">
                <w:rPr>
                  <w:color w:val="1155cc"/>
                  <w:u w:val="single"/>
                  <w:rtl w:val="0"/>
                </w:rPr>
                <w:t xml:space="preserve">Every quotation is embedded</w:t>
              </w:r>
            </w:hyperlink>
            <w:r w:rsidDel="00000000" w:rsidR="00000000" w:rsidRPr="00000000">
              <w:rPr>
                <w:rtl w:val="0"/>
              </w:rPr>
              <w:t xml:space="preserve"> (“quotation sandwich”)</w:t>
            </w:r>
          </w:p>
          <w:p w:rsidR="00000000" w:rsidDel="00000000" w:rsidP="00000000" w:rsidRDefault="00000000" w:rsidRPr="00000000" w14:paraId="00000024">
            <w:pPr>
              <w:keepNext w:val="0"/>
              <w:keepLines w:val="0"/>
              <w:pageBreakBefore w:val="0"/>
              <w:widowControl w:val="0"/>
              <w:numPr>
                <w:ilvl w:val="0"/>
                <w:numId w:val="1"/>
              </w:numPr>
              <w:pBdr>
                <w:top w:space="0" w:sz="0" w:val="nil"/>
                <w:left w:space="0" w:sz="0" w:val="nil"/>
                <w:bottom w:space="0" w:sz="0" w:val="nil"/>
                <w:right w:space="0" w:sz="0" w:val="nil"/>
                <w:between w:space="0" w:sz="0" w:val="nil"/>
              </w:pBdr>
              <w:shd w:fill="auto" w:val="clear"/>
              <w:spacing w:after="0" w:before="0" w:line="240" w:lineRule="auto"/>
              <w:ind w:left="720" w:right="0" w:hanging="360"/>
              <w:jc w:val="left"/>
              <w:rPr>
                <w:u w:val="none"/>
              </w:rPr>
            </w:pPr>
            <w:r w:rsidDel="00000000" w:rsidR="00000000" w:rsidRPr="00000000">
              <w:rPr>
                <w:shd w:fill="f4cccc" w:val="clear"/>
                <w:rtl w:val="0"/>
              </w:rPr>
              <w:t xml:space="preserve">Highlight in pink </w:t>
            </w:r>
            <w:r w:rsidDel="00000000" w:rsidR="00000000" w:rsidRPr="00000000">
              <w:rPr>
                <w:rtl w:val="0"/>
              </w:rPr>
              <w:t xml:space="preserve">directly cited data or quoted information.</w:t>
            </w:r>
          </w:p>
          <w:p w:rsidR="00000000" w:rsidDel="00000000" w:rsidP="00000000" w:rsidRDefault="00000000" w:rsidRPr="00000000" w14:paraId="00000025">
            <w:pPr>
              <w:keepNext w:val="0"/>
              <w:keepLines w:val="0"/>
              <w:pageBreakBefore w:val="0"/>
              <w:widowControl w:val="0"/>
              <w:numPr>
                <w:ilvl w:val="0"/>
                <w:numId w:val="1"/>
              </w:numPr>
              <w:pBdr>
                <w:top w:space="0" w:sz="0" w:val="nil"/>
                <w:left w:space="0" w:sz="0" w:val="nil"/>
                <w:bottom w:space="0" w:sz="0" w:val="nil"/>
                <w:right w:space="0" w:sz="0" w:val="nil"/>
                <w:between w:space="0" w:sz="0" w:val="nil"/>
              </w:pBdr>
              <w:shd w:fill="auto" w:val="clear"/>
              <w:spacing w:after="0" w:before="0" w:line="240" w:lineRule="auto"/>
              <w:ind w:left="720" w:right="0" w:hanging="360"/>
              <w:jc w:val="left"/>
              <w:rPr>
                <w:u w:val="none"/>
              </w:rPr>
            </w:pPr>
            <w:r w:rsidDel="00000000" w:rsidR="00000000" w:rsidRPr="00000000">
              <w:rPr>
                <w:shd w:fill="d9d2e9" w:val="clear"/>
                <w:rtl w:val="0"/>
              </w:rPr>
              <w:t xml:space="preserve">Highlight in purple</w:t>
            </w:r>
            <w:r w:rsidDel="00000000" w:rsidR="00000000" w:rsidRPr="00000000">
              <w:rPr>
                <w:rtl w:val="0"/>
              </w:rPr>
              <w:t xml:space="preserve"> the sentence(s) connecting the data back to the R.Q.. These sentences explain what part of the answer, or contribution toward the answer, you draw or conclude from the cited data or information.</w:t>
            </w:r>
          </w:p>
          <w:p w:rsidR="00000000" w:rsidDel="00000000" w:rsidP="00000000" w:rsidRDefault="00000000" w:rsidRPr="00000000" w14:paraId="00000026">
            <w:pPr>
              <w:keepNext w:val="0"/>
              <w:keepLines w:val="0"/>
              <w:pageBreakBefore w:val="0"/>
              <w:widowControl w:val="0"/>
              <w:numPr>
                <w:ilvl w:val="0"/>
                <w:numId w:val="1"/>
              </w:numPr>
              <w:pBdr>
                <w:top w:space="0" w:sz="0" w:val="nil"/>
                <w:left w:space="0" w:sz="0" w:val="nil"/>
                <w:bottom w:space="0" w:sz="0" w:val="nil"/>
                <w:right w:space="0" w:sz="0" w:val="nil"/>
                <w:between w:space="0" w:sz="0" w:val="nil"/>
              </w:pBdr>
              <w:shd w:fill="auto" w:val="clear"/>
              <w:spacing w:after="0" w:before="0" w:line="240" w:lineRule="auto"/>
              <w:ind w:left="720" w:right="0" w:hanging="360"/>
              <w:jc w:val="left"/>
              <w:rPr>
                <w:u w:val="none"/>
              </w:rPr>
            </w:pPr>
            <w:r w:rsidDel="00000000" w:rsidR="00000000" w:rsidRPr="00000000">
              <w:rPr>
                <w:shd w:fill="d9ead3" w:val="clear"/>
                <w:rtl w:val="0"/>
              </w:rPr>
              <w:t xml:space="preserve">Highlight in green</w:t>
            </w:r>
            <w:r w:rsidDel="00000000" w:rsidR="00000000" w:rsidRPr="00000000">
              <w:rPr>
                <w:rtl w:val="0"/>
              </w:rPr>
              <w:t xml:space="preserve"> any sentences that do not connect or relate to the key idea already highlighted in yellow.</w:t>
            </w:r>
          </w:p>
        </w:tc>
        <w:tc>
          <w:tcPr>
            <w:shd w:fill="auto" w:val="clear"/>
            <w:tcMar>
              <w:top w:w="100.0" w:type="dxa"/>
              <w:left w:w="100.0" w:type="dxa"/>
              <w:bottom w:w="100.0" w:type="dxa"/>
              <w:right w:w="100.0" w:type="dxa"/>
            </w:tcMar>
            <w:vAlign w:val="top"/>
          </w:tcPr>
          <w:p w:rsidR="00000000" w:rsidDel="00000000" w:rsidP="00000000" w:rsidRDefault="00000000" w:rsidRPr="00000000" w14:paraId="00000027">
            <w:pPr>
              <w:widowControl w:val="0"/>
              <w:spacing w:line="240" w:lineRule="auto"/>
              <w:jc w:val="center"/>
              <w:rPr/>
            </w:pPr>
            <w:r w:rsidDel="00000000" w:rsidR="00000000" w:rsidRPr="00000000">
              <w:rPr>
                <w:rtl w:val="0"/>
              </w:rPr>
              <w:t xml:space="preserve">Example from IB assessed student work:</w:t>
            </w:r>
          </w:p>
          <w:p w:rsidR="00000000" w:rsidDel="00000000" w:rsidP="00000000" w:rsidRDefault="00000000" w:rsidRPr="00000000" w14:paraId="00000028">
            <w:pPr>
              <w:widowControl w:val="0"/>
              <w:spacing w:line="240" w:lineRule="auto"/>
              <w:rPr/>
            </w:pPr>
            <w:r w:rsidDel="00000000" w:rsidR="00000000" w:rsidRPr="00000000">
              <w:rPr>
                <w:rtl w:val="0"/>
              </w:rPr>
            </w:r>
          </w:p>
          <w:p w:rsidR="00000000" w:rsidDel="00000000" w:rsidP="00000000" w:rsidRDefault="00000000" w:rsidRPr="00000000" w14:paraId="00000029">
            <w:pPr>
              <w:widowControl w:val="0"/>
              <w:spacing w:line="240" w:lineRule="auto"/>
              <w:rPr/>
            </w:pPr>
            <w:r w:rsidDel="00000000" w:rsidR="00000000" w:rsidRPr="00000000">
              <w:rPr>
                <w:rtl w:val="0"/>
              </w:rPr>
              <w:t xml:space="preserve">RQ: To what extent was the Soviet invasion of Afghanistan in December 1979 strategically motivated?</w:t>
            </w:r>
          </w:p>
          <w:p w:rsidR="00000000" w:rsidDel="00000000" w:rsidP="00000000" w:rsidRDefault="00000000" w:rsidRPr="00000000" w14:paraId="0000002A">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sz w:val="20"/>
                <w:szCs w:val="20"/>
              </w:rPr>
            </w:pPr>
            <w:r w:rsidDel="00000000" w:rsidR="00000000" w:rsidRPr="00000000">
              <w:rPr>
                <w:rtl w:val="0"/>
              </w:rPr>
            </w:r>
          </w:p>
          <w:p w:rsidR="00000000" w:rsidDel="00000000" w:rsidP="00000000" w:rsidRDefault="00000000" w:rsidRPr="00000000" w14:paraId="0000002B">
            <w:pPr>
              <w:widowControl w:val="0"/>
              <w:spacing w:after="240" w:lineRule="auto"/>
              <w:rPr/>
            </w:pPr>
            <w:r w:rsidDel="00000000" w:rsidR="00000000" w:rsidRPr="00000000">
              <w:rPr>
                <w:shd w:fill="c9daf8" w:val="clear"/>
                <w:rtl w:val="0"/>
              </w:rPr>
              <w:t xml:space="preserve">In addition</w:t>
            </w:r>
            <w:r w:rsidDel="00000000" w:rsidR="00000000" w:rsidRPr="00000000">
              <w:rPr>
                <w:rtl w:val="0"/>
              </w:rPr>
              <w:t xml:space="preserve">, </w:t>
            </w:r>
            <w:r w:rsidDel="00000000" w:rsidR="00000000" w:rsidRPr="00000000">
              <w:rPr>
                <w:highlight w:val="yellow"/>
                <w:rtl w:val="0"/>
              </w:rPr>
              <w:t xml:space="preserve">the Soviet Union had broader strategic ambitions for central Asia and Afghanistan’s location was vital to these plans</w:t>
            </w:r>
            <w:r w:rsidDel="00000000" w:rsidR="00000000" w:rsidRPr="00000000">
              <w:rPr>
                <w:rtl w:val="0"/>
              </w:rPr>
              <w:t xml:space="preserve">. </w:t>
            </w:r>
            <w:r w:rsidDel="00000000" w:rsidR="00000000" w:rsidRPr="00000000">
              <w:rPr>
                <w:shd w:fill="fce5cd" w:val="clear"/>
                <w:rtl w:val="0"/>
              </w:rPr>
              <w:t xml:space="preserve">Afghanistan would provide a secure base for further advances into the Middle East and South Asia,^ and facilitate control of key commodities such as oil.</w:t>
            </w:r>
            <w:r w:rsidDel="00000000" w:rsidR="00000000" w:rsidRPr="00000000">
              <w:rPr>
                <w:rtl w:val="0"/>
              </w:rPr>
              <w:t xml:space="preserve">^ </w:t>
            </w:r>
            <w:r w:rsidDel="00000000" w:rsidR="00000000" w:rsidRPr="00000000">
              <w:rPr>
                <w:b w:val="1"/>
                <w:shd w:fill="f4cccc" w:val="clear"/>
                <w:rtl w:val="0"/>
              </w:rPr>
              <w:t xml:space="preserve">Historian Milan Hauner</w:t>
            </w:r>
            <w:r w:rsidDel="00000000" w:rsidR="00000000" w:rsidRPr="00000000">
              <w:rPr>
                <w:shd w:fill="f4cccc" w:val="clear"/>
                <w:rtl w:val="0"/>
              </w:rPr>
              <w:t xml:space="preserve"> argues that the Soviet invasion stemmed from its desire to gain control of warm water ports and the Gulf oilfields</w:t>
            </w:r>
            <w:r w:rsidDel="00000000" w:rsidR="00000000" w:rsidRPr="00000000">
              <w:rPr>
                <w:rtl w:val="0"/>
              </w:rPr>
              <w:t xml:space="preserve">.^ </w:t>
            </w:r>
            <w:r w:rsidDel="00000000" w:rsidR="00000000" w:rsidRPr="00000000">
              <w:rPr>
                <w:shd w:fill="c9daf8" w:val="clear"/>
                <w:rtl w:val="0"/>
              </w:rPr>
              <w:t xml:space="preserve">This view is supported by</w:t>
            </w:r>
            <w:r w:rsidDel="00000000" w:rsidR="00000000" w:rsidRPr="00000000">
              <w:rPr>
                <w:rtl w:val="0"/>
              </w:rPr>
              <w:t xml:space="preserve"> </w:t>
            </w:r>
            <w:r w:rsidDel="00000000" w:rsidR="00000000" w:rsidRPr="00000000">
              <w:rPr>
                <w:b w:val="1"/>
                <w:shd w:fill="f4cccc" w:val="clear"/>
                <w:rtl w:val="0"/>
              </w:rPr>
              <w:t xml:space="preserve">the historian Richard Pipes,</w:t>
            </w:r>
            <w:r w:rsidDel="00000000" w:rsidR="00000000" w:rsidRPr="00000000">
              <w:rPr>
                <w:shd w:fill="f4cccc" w:val="clear"/>
                <w:rtl w:val="0"/>
              </w:rPr>
              <w:t xml:space="preserve"> who asserts the intervention was to progress the Soviet ambition to gain influence in the south “in the direction of the Persian Gulf.”</w:t>
            </w:r>
            <w:r w:rsidDel="00000000" w:rsidR="00000000" w:rsidRPr="00000000">
              <w:rPr>
                <w:rtl w:val="0"/>
              </w:rPr>
              <w:t xml:space="preserve">^ </w:t>
            </w:r>
            <w:r w:rsidDel="00000000" w:rsidR="00000000" w:rsidRPr="00000000">
              <w:rPr>
                <w:shd w:fill="c9daf8" w:val="clear"/>
                <w:rtl w:val="0"/>
              </w:rPr>
              <w:t xml:space="preserve">Furthermore</w:t>
            </w:r>
            <w:r w:rsidDel="00000000" w:rsidR="00000000" w:rsidRPr="00000000">
              <w:rPr>
                <w:shd w:fill="d9d2e9" w:val="clear"/>
                <w:rtl w:val="0"/>
              </w:rPr>
              <w:t xml:space="preserve">, if the USSR failed to respond to the power struggle in Afghanistan, it would harm its credibility and reputation as a world superpower. The Soviets could not “</w:t>
            </w:r>
            <w:r w:rsidDel="00000000" w:rsidR="00000000" w:rsidRPr="00000000">
              <w:rPr>
                <w:shd w:fill="f4cccc" w:val="clear"/>
                <w:rtl w:val="0"/>
              </w:rPr>
              <w:t xml:space="preserve">abandon</w:t>
            </w:r>
            <w:r w:rsidDel="00000000" w:rsidR="00000000" w:rsidRPr="00000000">
              <w:rPr>
                <w:shd w:fill="d9d2e9" w:val="clear"/>
                <w:rtl w:val="0"/>
              </w:rPr>
              <w:t xml:space="preserve">”^ the territory and permit its fall to outside influence as it would weaken the USSR’s regional status</w:t>
            </w:r>
            <w:r w:rsidDel="00000000" w:rsidR="00000000" w:rsidRPr="00000000">
              <w:rPr>
                <w:rtl w:val="0"/>
              </w:rPr>
              <w:t xml:space="preserve">.^</w:t>
            </w:r>
          </w:p>
          <w:p w:rsidR="00000000" w:rsidDel="00000000" w:rsidP="00000000" w:rsidRDefault="00000000" w:rsidRPr="00000000" w14:paraId="0000002C">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r>
          </w:p>
        </w:tc>
      </w:tr>
      <w:tr>
        <w:trPr>
          <w:cantSplit w:val="0"/>
          <w:trHeight w:val="3255" w:hRule="atLeast"/>
          <w:tblHeader w:val="0"/>
        </w:trPr>
        <w:tc>
          <w:tcPr>
            <w:gridSpan w:val="2"/>
            <w:shd w:fill="auto" w:val="clear"/>
            <w:tcMar>
              <w:top w:w="100.0" w:type="dxa"/>
              <w:left w:w="100.0" w:type="dxa"/>
              <w:bottom w:w="100.0" w:type="dxa"/>
              <w:right w:w="100.0" w:type="dxa"/>
            </w:tcMar>
            <w:vAlign w:val="top"/>
          </w:tcPr>
          <w:p w:rsidR="00000000" w:rsidDel="00000000" w:rsidP="00000000" w:rsidRDefault="00000000" w:rsidRPr="00000000" w14:paraId="0000002D">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r>
          </w:p>
        </w:tc>
      </w:tr>
    </w:tbl>
    <w:p w:rsidR="00000000" w:rsidDel="00000000" w:rsidP="00000000" w:rsidRDefault="00000000" w:rsidRPr="00000000" w14:paraId="0000002F">
      <w:pPr>
        <w:rPr/>
      </w:pPr>
      <w:r w:rsidDel="00000000" w:rsidR="00000000" w:rsidRPr="00000000">
        <w:rPr>
          <w:rtl w:val="0"/>
        </w:rPr>
      </w:r>
    </w:p>
    <w:tbl>
      <w:tblPr>
        <w:tblStyle w:val="Table2"/>
        <w:tblW w:w="13725.0" w:type="dxa"/>
        <w:jc w:val="center"/>
        <w:tblBorders>
          <w:top w:color="000000" w:space="0" w:sz="8" w:val="single"/>
          <w:left w:color="000000" w:space="0" w:sz="8" w:val="single"/>
          <w:bottom w:color="000000" w:space="0" w:sz="8" w:val="single"/>
          <w:right w:color="000000" w:space="0" w:sz="8" w:val="single"/>
          <w:insideH w:color="000000" w:space="0" w:sz="8" w:val="single"/>
          <w:insideV w:color="000000" w:space="0" w:sz="8" w:val="single"/>
        </w:tblBorders>
        <w:tblLayout w:type="fixed"/>
        <w:tblLook w:val="0600"/>
      </w:tblPr>
      <w:tblGrid>
        <w:gridCol w:w="13725"/>
        <w:tblGridChange w:id="0">
          <w:tblGrid>
            <w:gridCol w:w="13725"/>
          </w:tblGrid>
        </w:tblGridChange>
      </w:tblGrid>
      <w:tr>
        <w:trPr>
          <w:cantSplit w:val="0"/>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030">
            <w:pPr>
              <w:pStyle w:val="Heading2"/>
              <w:widowControl w:val="0"/>
              <w:spacing w:line="240" w:lineRule="auto"/>
              <w:jc w:val="center"/>
              <w:rPr/>
            </w:pPr>
            <w:bookmarkStart w:colFirst="0" w:colLast="0" w:name="_tgz4lajdjcdr" w:id="4"/>
            <w:bookmarkEnd w:id="4"/>
            <w:r w:rsidDel="00000000" w:rsidR="00000000" w:rsidRPr="00000000">
              <w:rPr>
                <w:rtl w:val="0"/>
              </w:rPr>
              <w:t xml:space="preserve">Global Revision for Structure</w:t>
            </w:r>
          </w:p>
        </w:tc>
      </w:tr>
      <w:tr>
        <w:trPr>
          <w:cantSplit w:val="0"/>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031">
            <w:pPr>
              <w:widowControl w:val="0"/>
              <w:numPr>
                <w:ilvl w:val="0"/>
                <w:numId w:val="4"/>
              </w:numPr>
              <w:spacing w:line="240" w:lineRule="auto"/>
              <w:ind w:left="720" w:hanging="360"/>
              <w:rPr>
                <w:u w:val="none"/>
              </w:rPr>
            </w:pPr>
            <w:r w:rsidDel="00000000" w:rsidR="00000000" w:rsidRPr="00000000">
              <w:rPr>
                <w:rtl w:val="0"/>
              </w:rPr>
              <w:t xml:space="preserve">Now go through your entire Section 2. In each paragraph, </w:t>
            </w:r>
            <w:r w:rsidDel="00000000" w:rsidR="00000000" w:rsidRPr="00000000">
              <w:rPr>
                <w:shd w:fill="fff2cc" w:val="clear"/>
                <w:rtl w:val="0"/>
              </w:rPr>
              <w:t xml:space="preserve">highlight in yellow</w:t>
            </w:r>
            <w:r w:rsidDel="00000000" w:rsidR="00000000" w:rsidRPr="00000000">
              <w:rPr>
                <w:rtl w:val="0"/>
              </w:rPr>
              <w:t xml:space="preserve"> sentence(s) containing the key idea. </w:t>
            </w:r>
            <w:r w:rsidDel="00000000" w:rsidR="00000000" w:rsidRPr="00000000">
              <w:rPr>
                <w:shd w:fill="d9ead3" w:val="clear"/>
                <w:rtl w:val="0"/>
              </w:rPr>
              <w:t xml:space="preserve">Highlight in green</w:t>
            </w:r>
            <w:r w:rsidDel="00000000" w:rsidR="00000000" w:rsidRPr="00000000">
              <w:rPr>
                <w:rtl w:val="0"/>
              </w:rPr>
              <w:t xml:space="preserve"> any sentences in each paragraph that do not directly connect or relate to that paragraph’s key idea already highlighted in yellow.</w:t>
            </w:r>
          </w:p>
          <w:p w:rsidR="00000000" w:rsidDel="00000000" w:rsidP="00000000" w:rsidRDefault="00000000" w:rsidRPr="00000000" w14:paraId="00000032">
            <w:pPr>
              <w:widowControl w:val="0"/>
              <w:numPr>
                <w:ilvl w:val="0"/>
                <w:numId w:val="4"/>
              </w:numPr>
              <w:spacing w:line="240" w:lineRule="auto"/>
              <w:ind w:left="720" w:hanging="360"/>
              <w:rPr>
                <w:u w:val="none"/>
              </w:rPr>
            </w:pPr>
            <w:r w:rsidDel="00000000" w:rsidR="00000000" w:rsidRPr="00000000">
              <w:rPr>
                <w:rtl w:val="0"/>
              </w:rPr>
              <w:t xml:space="preserve">Copy and paste all yellow-highlited and green-highlighted sentences in sequential order below.</w:t>
            </w:r>
          </w:p>
          <w:p w:rsidR="00000000" w:rsidDel="00000000" w:rsidP="00000000" w:rsidRDefault="00000000" w:rsidRPr="00000000" w14:paraId="00000033">
            <w:pPr>
              <w:widowControl w:val="0"/>
              <w:spacing w:line="240" w:lineRule="auto"/>
              <w:rPr/>
            </w:pPr>
            <w:r w:rsidDel="00000000" w:rsidR="00000000" w:rsidRPr="00000000">
              <w:rPr>
                <w:rtl w:val="0"/>
              </w:rPr>
            </w:r>
          </w:p>
          <w:p w:rsidR="00000000" w:rsidDel="00000000" w:rsidP="00000000" w:rsidRDefault="00000000" w:rsidRPr="00000000" w14:paraId="00000034">
            <w:pPr>
              <w:widowControl w:val="0"/>
              <w:spacing w:line="240" w:lineRule="auto"/>
              <w:rPr/>
            </w:pPr>
            <w:r w:rsidDel="00000000" w:rsidR="00000000" w:rsidRPr="00000000">
              <w:rPr>
                <w:rtl w:val="0"/>
              </w:rPr>
              <w:t xml:space="preserve">Classify how each point contributes to answering your research questions with reference to the six concepts of IB History:</w:t>
            </w:r>
          </w:p>
          <w:p w:rsidR="00000000" w:rsidDel="00000000" w:rsidP="00000000" w:rsidRDefault="00000000" w:rsidRPr="00000000" w14:paraId="00000035">
            <w:pPr>
              <w:widowControl w:val="0"/>
              <w:spacing w:line="240" w:lineRule="auto"/>
              <w:ind w:left="720" w:firstLine="0"/>
              <w:rPr/>
            </w:pPr>
            <w:r w:rsidDel="00000000" w:rsidR="00000000" w:rsidRPr="00000000">
              <w:rPr>
                <w:rtl w:val="0"/>
              </w:rPr>
              <w:t xml:space="preserve">Change, Continuity, Causation, Consequence, Significance, Perspectives</w:t>
            </w:r>
          </w:p>
          <w:p w:rsidR="00000000" w:rsidDel="00000000" w:rsidP="00000000" w:rsidRDefault="00000000" w:rsidRPr="00000000" w14:paraId="00000036">
            <w:pPr>
              <w:widowControl w:val="0"/>
              <w:spacing w:line="240" w:lineRule="auto"/>
              <w:rPr/>
            </w:pPr>
            <w:r w:rsidDel="00000000" w:rsidR="00000000" w:rsidRPr="00000000">
              <w:rPr>
                <w:rtl w:val="0"/>
              </w:rPr>
            </w:r>
          </w:p>
          <w:p w:rsidR="00000000" w:rsidDel="00000000" w:rsidP="00000000" w:rsidRDefault="00000000" w:rsidRPr="00000000" w14:paraId="00000037">
            <w:pPr>
              <w:widowControl w:val="0"/>
              <w:spacing w:line="240" w:lineRule="auto"/>
              <w:rPr/>
            </w:pPr>
            <w:r w:rsidDel="00000000" w:rsidR="00000000" w:rsidRPr="00000000">
              <w:rPr>
                <w:rtl w:val="0"/>
              </w:rPr>
              <w:t xml:space="preserve">Does the ordering of the paragraphs follow your roadmap? Would your argument benefit from reordering the paragraphs and revising the roadmap?</w:t>
            </w:r>
          </w:p>
          <w:p w:rsidR="00000000" w:rsidDel="00000000" w:rsidP="00000000" w:rsidRDefault="00000000" w:rsidRPr="00000000" w14:paraId="00000038">
            <w:pPr>
              <w:widowControl w:val="0"/>
              <w:spacing w:line="240" w:lineRule="auto"/>
              <w:rPr/>
            </w:pPr>
            <w:r w:rsidDel="00000000" w:rsidR="00000000" w:rsidRPr="00000000">
              <w:rPr>
                <w:rtl w:val="0"/>
              </w:rPr>
            </w:r>
          </w:p>
          <w:p w:rsidR="00000000" w:rsidDel="00000000" w:rsidP="00000000" w:rsidRDefault="00000000" w:rsidRPr="00000000" w14:paraId="00000039">
            <w:pPr>
              <w:jc w:val="center"/>
              <w:rPr>
                <w:u w:val="single"/>
              </w:rPr>
            </w:pPr>
            <w:r w:rsidDel="00000000" w:rsidR="00000000" w:rsidRPr="00000000">
              <w:rPr>
                <w:u w:val="single"/>
                <w:rtl w:val="0"/>
              </w:rPr>
              <w:t xml:space="preserve">Argument Structures to Consider</w:t>
            </w:r>
          </w:p>
          <w:p w:rsidR="00000000" w:rsidDel="00000000" w:rsidP="00000000" w:rsidRDefault="00000000" w:rsidRPr="00000000" w14:paraId="0000003A">
            <w:pPr>
              <w:jc w:val="center"/>
              <w:rPr/>
            </w:pPr>
            <w:r w:rsidDel="00000000" w:rsidR="00000000" w:rsidRPr="00000000">
              <w:rPr>
                <w:rtl w:val="0"/>
              </w:rPr>
              <w:t xml:space="preserve">Nestorian Order: </w:t>
            </w:r>
          </w:p>
          <w:p w:rsidR="00000000" w:rsidDel="00000000" w:rsidP="00000000" w:rsidRDefault="00000000" w:rsidRPr="00000000" w14:paraId="0000003B">
            <w:pPr>
              <w:rPr/>
            </w:pPr>
            <w:r w:rsidDel="00000000" w:rsidR="00000000" w:rsidRPr="00000000">
              <w:rPr>
                <w:rtl w:val="0"/>
              </w:rPr>
              <w:t xml:space="preserve">Second strongest point + examples, minor points + examples</w:t>
            </w:r>
          </w:p>
          <w:p w:rsidR="00000000" w:rsidDel="00000000" w:rsidP="00000000" w:rsidRDefault="00000000" w:rsidRPr="00000000" w14:paraId="0000003C">
            <w:pPr>
              <w:rPr/>
            </w:pPr>
            <w:r w:rsidDel="00000000" w:rsidR="00000000" w:rsidRPr="00000000">
              <w:rPr>
                <w:rtl w:val="0"/>
              </w:rPr>
              <w:t xml:space="preserve">Opposing theory/point + examples</w:t>
            </w:r>
          </w:p>
          <w:p w:rsidR="00000000" w:rsidDel="00000000" w:rsidP="00000000" w:rsidRDefault="00000000" w:rsidRPr="00000000" w14:paraId="0000003D">
            <w:pPr>
              <w:rPr/>
            </w:pPr>
            <w:r w:rsidDel="00000000" w:rsidR="00000000" w:rsidRPr="00000000">
              <w:rPr>
                <w:rtl w:val="0"/>
              </w:rPr>
              <w:t xml:space="preserve">Refute opposition by arguing counter points + examples</w:t>
            </w:r>
          </w:p>
          <w:p w:rsidR="00000000" w:rsidDel="00000000" w:rsidP="00000000" w:rsidRDefault="00000000" w:rsidRPr="00000000" w14:paraId="0000003E">
            <w:pPr>
              <w:rPr/>
            </w:pPr>
            <w:r w:rsidDel="00000000" w:rsidR="00000000" w:rsidRPr="00000000">
              <w:rPr>
                <w:rtl w:val="0"/>
              </w:rPr>
              <w:t xml:space="preserve">Strongest, best point + examples</w:t>
            </w:r>
          </w:p>
          <w:p w:rsidR="00000000" w:rsidDel="00000000" w:rsidP="00000000" w:rsidRDefault="00000000" w:rsidRPr="00000000" w14:paraId="0000003F">
            <w:pPr>
              <w:rPr/>
            </w:pPr>
            <w:r w:rsidDel="00000000" w:rsidR="00000000" w:rsidRPr="00000000">
              <w:rPr>
                <w:rtl w:val="0"/>
              </w:rPr>
            </w:r>
          </w:p>
          <w:p w:rsidR="00000000" w:rsidDel="00000000" w:rsidP="00000000" w:rsidRDefault="00000000" w:rsidRPr="00000000" w14:paraId="00000040">
            <w:pPr>
              <w:jc w:val="center"/>
              <w:rPr/>
            </w:pPr>
            <w:r w:rsidDel="00000000" w:rsidR="00000000" w:rsidRPr="00000000">
              <w:rPr>
                <w:rtl w:val="0"/>
              </w:rPr>
              <w:t xml:space="preserve">Rogerian argument:</w:t>
            </w:r>
          </w:p>
          <w:p w:rsidR="00000000" w:rsidDel="00000000" w:rsidP="00000000" w:rsidRDefault="00000000" w:rsidRPr="00000000" w14:paraId="00000041">
            <w:pPr>
              <w:rPr/>
            </w:pPr>
            <w:r w:rsidDel="00000000" w:rsidR="00000000" w:rsidRPr="00000000">
              <w:rPr>
                <w:rtl w:val="0"/>
              </w:rPr>
              <w:t xml:space="preserve">Introduce historical issue fairly and neutrally</w:t>
            </w:r>
          </w:p>
          <w:p w:rsidR="00000000" w:rsidDel="00000000" w:rsidP="00000000" w:rsidRDefault="00000000" w:rsidRPr="00000000" w14:paraId="00000042">
            <w:pPr>
              <w:rPr/>
            </w:pPr>
            <w:r w:rsidDel="00000000" w:rsidR="00000000" w:rsidRPr="00000000">
              <w:rPr>
                <w:rtl w:val="0"/>
              </w:rPr>
              <w:t xml:space="preserve">Explain opposing views fairly + supporting examples</w:t>
            </w:r>
          </w:p>
          <w:p w:rsidR="00000000" w:rsidDel="00000000" w:rsidP="00000000" w:rsidRDefault="00000000" w:rsidRPr="00000000" w14:paraId="00000043">
            <w:pPr>
              <w:ind w:left="630"/>
              <w:rPr/>
            </w:pPr>
            <w:r w:rsidDel="00000000" w:rsidR="00000000" w:rsidRPr="00000000">
              <w:rPr>
                <w:rtl w:val="0"/>
              </w:rPr>
              <w:t xml:space="preserve">State your historical proposition/position; give strong reasons + compelling supporting examples</w:t>
            </w:r>
          </w:p>
          <w:p w:rsidR="00000000" w:rsidDel="00000000" w:rsidP="00000000" w:rsidRDefault="00000000" w:rsidRPr="00000000" w14:paraId="00000044">
            <w:pPr>
              <w:rPr/>
            </w:pPr>
            <w:r w:rsidDel="00000000" w:rsidR="00000000" w:rsidRPr="00000000">
              <w:rPr>
                <w:rtl w:val="0"/>
              </w:rPr>
              <w:t xml:space="preserve">State your position’s advantages or offer a logical compromise</w:t>
            </w:r>
          </w:p>
          <w:p w:rsidR="00000000" w:rsidDel="00000000" w:rsidP="00000000" w:rsidRDefault="00000000" w:rsidRPr="00000000" w14:paraId="00000045">
            <w:pPr>
              <w:rPr/>
            </w:pPr>
            <w:r w:rsidDel="00000000" w:rsidR="00000000" w:rsidRPr="00000000">
              <w:rPr>
                <w:rtl w:val="0"/>
              </w:rPr>
            </w:r>
          </w:p>
          <w:p w:rsidR="00000000" w:rsidDel="00000000" w:rsidP="00000000" w:rsidRDefault="00000000" w:rsidRPr="00000000" w14:paraId="00000046">
            <w:pPr>
              <w:rPr>
                <w:b w:val="1"/>
              </w:rPr>
            </w:pPr>
            <w:hyperlink r:id="rId8">
              <w:r w:rsidDel="00000000" w:rsidR="00000000" w:rsidRPr="00000000">
                <w:rPr>
                  <w:b w:val="1"/>
                  <w:color w:val="1155cc"/>
                  <w:u w:val="single"/>
                  <w:rtl w:val="0"/>
                </w:rPr>
                <w:t xml:space="preserve">NEED TO CUT WORDS? Try this exercise!</w:t>
              </w:r>
            </w:hyperlink>
            <w:r w:rsidDel="00000000" w:rsidR="00000000" w:rsidRPr="00000000">
              <w:rPr>
                <w:rtl w:val="0"/>
              </w:rPr>
            </w:r>
          </w:p>
        </w:tc>
      </w:tr>
      <w:tr>
        <w:trPr>
          <w:cantSplit w:val="0"/>
          <w:trHeight w:val="1527.978515625" w:hRule="atLeast"/>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047">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r>
          </w:p>
        </w:tc>
      </w:tr>
    </w:tbl>
    <w:p w:rsidR="00000000" w:rsidDel="00000000" w:rsidP="00000000" w:rsidRDefault="00000000" w:rsidRPr="00000000" w14:paraId="00000048">
      <w:pPr>
        <w:rPr/>
      </w:pPr>
      <w:r w:rsidDel="00000000" w:rsidR="00000000" w:rsidRPr="00000000">
        <w:rPr>
          <w:rtl w:val="0"/>
        </w:rPr>
      </w:r>
    </w:p>
    <w:p w:rsidR="00000000" w:rsidDel="00000000" w:rsidP="00000000" w:rsidRDefault="00000000" w:rsidRPr="00000000" w14:paraId="00000049">
      <w:pPr>
        <w:rPr/>
      </w:pPr>
      <w:r w:rsidDel="00000000" w:rsidR="00000000" w:rsidRPr="00000000">
        <w:rPr>
          <w:rtl w:val="0"/>
        </w:rPr>
      </w:r>
    </w:p>
    <w:tbl>
      <w:tblPr>
        <w:tblStyle w:val="Table3"/>
        <w:tblW w:w="15270.0" w:type="dxa"/>
        <w:jc w:val="left"/>
        <w:tblInd w:w="-3060.0" w:type="dxa"/>
        <w:tblBorders>
          <w:top w:color="000000" w:space="0" w:sz="8" w:val="single"/>
          <w:left w:color="000000" w:space="0" w:sz="8" w:val="single"/>
          <w:bottom w:color="000000" w:space="0" w:sz="8" w:val="single"/>
          <w:right w:color="000000" w:space="0" w:sz="8" w:val="single"/>
          <w:insideH w:color="000000" w:space="0" w:sz="8" w:val="single"/>
          <w:insideV w:color="000000" w:space="0" w:sz="8" w:val="single"/>
        </w:tblBorders>
        <w:tblLayout w:type="fixed"/>
        <w:tblLook w:val="0600"/>
      </w:tblPr>
      <w:tblGrid>
        <w:gridCol w:w="7740"/>
        <w:gridCol w:w="7530"/>
        <w:tblGridChange w:id="0">
          <w:tblGrid>
            <w:gridCol w:w="7740"/>
            <w:gridCol w:w="7530"/>
          </w:tblGrid>
        </w:tblGridChange>
      </w:tblGrid>
      <w:tr>
        <w:trPr>
          <w:cantSplit w:val="0"/>
          <w:trHeight w:val="420" w:hRule="atLeast"/>
          <w:tblHeader w:val="0"/>
        </w:trPr>
        <w:tc>
          <w:tcPr>
            <w:gridSpan w:val="2"/>
            <w:shd w:fill="auto" w:val="clear"/>
            <w:tcMar>
              <w:top w:w="100.0" w:type="dxa"/>
              <w:left w:w="100.0" w:type="dxa"/>
              <w:bottom w:w="100.0" w:type="dxa"/>
              <w:right w:w="100.0" w:type="dxa"/>
            </w:tcMar>
            <w:vAlign w:val="top"/>
          </w:tcPr>
          <w:p w:rsidR="00000000" w:rsidDel="00000000" w:rsidP="00000000" w:rsidRDefault="00000000" w:rsidRPr="00000000" w14:paraId="0000004A">
            <w:pPr>
              <w:pStyle w:val="Heading2"/>
              <w:widowControl w:val="0"/>
              <w:spacing w:line="240" w:lineRule="auto"/>
              <w:jc w:val="center"/>
              <w:rPr/>
            </w:pPr>
            <w:bookmarkStart w:colFirst="0" w:colLast="0" w:name="_klla81cwhi4h" w:id="5"/>
            <w:bookmarkEnd w:id="5"/>
            <w:r w:rsidDel="00000000" w:rsidR="00000000" w:rsidRPr="00000000">
              <w:rPr>
                <w:rtl w:val="0"/>
              </w:rPr>
              <w:t xml:space="preserve">Global Revision approaches for your Historical Investigation</w:t>
            </w:r>
          </w:p>
        </w:tc>
      </w:tr>
      <w:tr>
        <w:trPr>
          <w:cantSplit w:val="0"/>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04C">
            <w:pPr>
              <w:widowControl w:val="0"/>
              <w:spacing w:line="240" w:lineRule="auto"/>
              <w:jc w:val="center"/>
              <w:rPr>
                <w:b w:val="1"/>
              </w:rPr>
            </w:pPr>
            <w:r w:rsidDel="00000000" w:rsidR="00000000" w:rsidRPr="00000000">
              <w:rPr>
                <w:b w:val="1"/>
                <w:rtl w:val="0"/>
              </w:rPr>
              <w:t xml:space="preserve">What it says</w:t>
            </w:r>
          </w:p>
          <w:p w:rsidR="00000000" w:rsidDel="00000000" w:rsidP="00000000" w:rsidRDefault="00000000" w:rsidRPr="00000000" w14:paraId="0000004D">
            <w:pPr>
              <w:widowControl w:val="0"/>
              <w:spacing w:line="240" w:lineRule="auto"/>
              <w:jc w:val="center"/>
              <w:rPr>
                <w:b w:val="1"/>
              </w:rPr>
            </w:pPr>
            <w:r w:rsidDel="00000000" w:rsidR="00000000" w:rsidRPr="00000000">
              <w:rPr>
                <w:b w:val="1"/>
                <w:rtl w:val="0"/>
              </w:rPr>
              <w:t xml:space="preserve">(organization of content)</w:t>
            </w:r>
          </w:p>
        </w:tc>
        <w:tc>
          <w:tcPr>
            <w:shd w:fill="auto" w:val="clear"/>
            <w:tcMar>
              <w:top w:w="100.0" w:type="dxa"/>
              <w:left w:w="100.0" w:type="dxa"/>
              <w:bottom w:w="100.0" w:type="dxa"/>
              <w:right w:w="100.0" w:type="dxa"/>
            </w:tcMar>
            <w:vAlign w:val="top"/>
          </w:tcPr>
          <w:p w:rsidR="00000000" w:rsidDel="00000000" w:rsidP="00000000" w:rsidRDefault="00000000" w:rsidRPr="00000000" w14:paraId="0000004E">
            <w:pPr>
              <w:widowControl w:val="0"/>
              <w:spacing w:line="240" w:lineRule="auto"/>
              <w:jc w:val="center"/>
              <w:rPr>
                <w:b w:val="1"/>
              </w:rPr>
            </w:pPr>
            <w:r w:rsidDel="00000000" w:rsidR="00000000" w:rsidRPr="00000000">
              <w:rPr>
                <w:b w:val="1"/>
                <w:rtl w:val="0"/>
              </w:rPr>
              <w:t xml:space="preserve">What it does</w:t>
            </w:r>
          </w:p>
          <w:p w:rsidR="00000000" w:rsidDel="00000000" w:rsidP="00000000" w:rsidRDefault="00000000" w:rsidRPr="00000000" w14:paraId="0000004F">
            <w:pPr>
              <w:widowControl w:val="0"/>
              <w:spacing w:line="240" w:lineRule="auto"/>
              <w:jc w:val="center"/>
              <w:rPr>
                <w:b w:val="1"/>
              </w:rPr>
            </w:pPr>
            <w:r w:rsidDel="00000000" w:rsidR="00000000" w:rsidRPr="00000000">
              <w:rPr>
                <w:b w:val="1"/>
                <w:rtl w:val="0"/>
              </w:rPr>
              <w:t xml:space="preserve">(functional structure)</w:t>
            </w:r>
          </w:p>
        </w:tc>
      </w:tr>
      <w:tr>
        <w:trPr>
          <w:cantSplit w:val="0"/>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050">
            <w:pPr>
              <w:widowControl w:val="0"/>
              <w:spacing w:line="240" w:lineRule="auto"/>
              <w:rPr/>
            </w:pPr>
            <w:r w:rsidDel="00000000" w:rsidR="00000000" w:rsidRPr="00000000">
              <w:rPr>
                <w:rtl w:val="0"/>
              </w:rPr>
              <w:t xml:space="preserve">Paraphrase, summarize, or outline </w:t>
            </w:r>
            <w:r w:rsidDel="00000000" w:rsidR="00000000" w:rsidRPr="00000000">
              <w:rPr>
                <w:i w:val="1"/>
                <w:rtl w:val="0"/>
              </w:rPr>
              <w:t xml:space="preserve">only </w:t>
            </w:r>
            <w:r w:rsidDel="00000000" w:rsidR="00000000" w:rsidRPr="00000000">
              <w:rPr>
                <w:rtl w:val="0"/>
              </w:rPr>
              <w:t xml:space="preserve">the content of the paragraphs of your investigation</w:t>
            </w:r>
          </w:p>
          <w:p w:rsidR="00000000" w:rsidDel="00000000" w:rsidP="00000000" w:rsidRDefault="00000000" w:rsidRPr="00000000" w14:paraId="00000051">
            <w:pPr>
              <w:widowControl w:val="0"/>
              <w:spacing w:line="240" w:lineRule="auto"/>
              <w:rPr/>
            </w:pPr>
            <w:r w:rsidDel="00000000" w:rsidR="00000000" w:rsidRPr="00000000">
              <w:rPr>
                <w:rtl w:val="0"/>
              </w:rPr>
              <w:t xml:space="preserve">(alternatively, copy and paste each paragraph into a table like this one)</w:t>
            </w:r>
          </w:p>
          <w:p w:rsidR="00000000" w:rsidDel="00000000" w:rsidP="00000000" w:rsidRDefault="00000000" w:rsidRPr="00000000" w14:paraId="00000052">
            <w:pPr>
              <w:widowControl w:val="0"/>
              <w:spacing w:line="240" w:lineRule="auto"/>
              <w:rPr/>
            </w:pPr>
            <w:r w:rsidDel="00000000" w:rsidR="00000000" w:rsidRPr="00000000">
              <w:rPr>
                <w:rtl w:val="0"/>
              </w:rPr>
            </w:r>
          </w:p>
          <w:p w:rsidR="00000000" w:rsidDel="00000000" w:rsidP="00000000" w:rsidRDefault="00000000" w:rsidRPr="00000000" w14:paraId="00000053">
            <w:pPr>
              <w:widowControl w:val="0"/>
              <w:spacing w:line="240" w:lineRule="auto"/>
              <w:rPr/>
            </w:pPr>
            <w:r w:rsidDel="00000000" w:rsidR="00000000" w:rsidRPr="00000000">
              <w:rPr>
                <w:rtl w:val="0"/>
              </w:rPr>
            </w:r>
          </w:p>
          <w:p w:rsidR="00000000" w:rsidDel="00000000" w:rsidP="00000000" w:rsidRDefault="00000000" w:rsidRPr="00000000" w14:paraId="00000054">
            <w:pPr>
              <w:widowControl w:val="0"/>
              <w:spacing w:line="240" w:lineRule="auto"/>
              <w:rPr/>
            </w:pPr>
            <w:r w:rsidDel="00000000" w:rsidR="00000000" w:rsidRPr="00000000">
              <w:rPr>
                <w:rtl w:val="0"/>
              </w:rPr>
              <w:t xml:space="preserve">Check for coherence:</w:t>
            </w:r>
          </w:p>
          <w:p w:rsidR="00000000" w:rsidDel="00000000" w:rsidP="00000000" w:rsidRDefault="00000000" w:rsidRPr="00000000" w14:paraId="00000055">
            <w:pPr>
              <w:numPr>
                <w:ilvl w:val="0"/>
                <w:numId w:val="8"/>
              </w:numPr>
              <w:ind w:left="720" w:hanging="360"/>
            </w:pPr>
            <w:r w:rsidDel="00000000" w:rsidR="00000000" w:rsidRPr="00000000">
              <w:rPr>
                <w:rtl w:val="0"/>
              </w:rPr>
              <w:t xml:space="preserve">In the first paragraph, </w:t>
            </w:r>
            <w:r w:rsidDel="00000000" w:rsidR="00000000" w:rsidRPr="00000000">
              <w:rPr>
                <w:i w:val="1"/>
                <w:u w:val="single"/>
                <w:rtl w:val="0"/>
              </w:rPr>
              <w:t xml:space="preserve">italicize+underline</w:t>
            </w:r>
            <w:r w:rsidDel="00000000" w:rsidR="00000000" w:rsidRPr="00000000">
              <w:rPr>
                <w:rtl w:val="0"/>
              </w:rPr>
              <w:t xml:space="preserve"> the key terms stated in your research question, thesis, and roadmap</w:t>
            </w:r>
          </w:p>
          <w:p w:rsidR="00000000" w:rsidDel="00000000" w:rsidP="00000000" w:rsidRDefault="00000000" w:rsidRPr="00000000" w14:paraId="00000056">
            <w:pPr>
              <w:numPr>
                <w:ilvl w:val="0"/>
                <w:numId w:val="8"/>
              </w:numPr>
              <w:ind w:left="720" w:hanging="360"/>
            </w:pPr>
            <w:r w:rsidDel="00000000" w:rsidR="00000000" w:rsidRPr="00000000">
              <w:rPr>
                <w:i w:val="1"/>
                <w:u w:val="single"/>
                <w:rtl w:val="0"/>
              </w:rPr>
              <w:t xml:space="preserve">Italicize+underline</w:t>
            </w:r>
            <w:r w:rsidDel="00000000" w:rsidR="00000000" w:rsidRPr="00000000">
              <w:rPr>
                <w:rtl w:val="0"/>
              </w:rPr>
              <w:t xml:space="preserve"> those same terms as you encounter them in the body paragraphs of your paper</w:t>
            </w:r>
          </w:p>
          <w:p w:rsidR="00000000" w:rsidDel="00000000" w:rsidP="00000000" w:rsidRDefault="00000000" w:rsidRPr="00000000" w14:paraId="00000057">
            <w:pPr>
              <w:numPr>
                <w:ilvl w:val="0"/>
                <w:numId w:val="8"/>
              </w:numPr>
              <w:ind w:left="720" w:hanging="360"/>
            </w:pPr>
            <w:r w:rsidDel="00000000" w:rsidR="00000000" w:rsidRPr="00000000">
              <w:rPr>
                <w:u w:val="single"/>
                <w:rtl w:val="0"/>
              </w:rPr>
              <w:t xml:space="preserve">Underline </w:t>
            </w:r>
            <w:r w:rsidDel="00000000" w:rsidR="00000000" w:rsidRPr="00000000">
              <w:rPr>
                <w:rtl w:val="0"/>
              </w:rPr>
              <w:t xml:space="preserve">other words related to the terms and the main point each paragraph argues relevant to answering your research question</w:t>
            </w:r>
          </w:p>
          <w:p w:rsidR="00000000" w:rsidDel="00000000" w:rsidP="00000000" w:rsidRDefault="00000000" w:rsidRPr="00000000" w14:paraId="00000058">
            <w:pPr>
              <w:widowControl w:val="0"/>
              <w:spacing w:line="240" w:lineRule="auto"/>
              <w:rPr/>
            </w:pPr>
            <w:r w:rsidDel="00000000" w:rsidR="00000000" w:rsidRPr="00000000">
              <w:rPr>
                <w:rtl w:val="0"/>
              </w:rPr>
            </w:r>
          </w:p>
          <w:p w:rsidR="00000000" w:rsidDel="00000000" w:rsidP="00000000" w:rsidRDefault="00000000" w:rsidRPr="00000000" w14:paraId="00000059">
            <w:pPr>
              <w:widowControl w:val="0"/>
              <w:spacing w:line="240" w:lineRule="auto"/>
              <w:jc w:val="center"/>
              <w:rPr/>
            </w:pPr>
            <w:r w:rsidDel="00000000" w:rsidR="00000000" w:rsidRPr="00000000">
              <w:rPr>
                <w:rtl w:val="0"/>
              </w:rPr>
              <w:t xml:space="preserve">*</w:t>
            </w:r>
          </w:p>
          <w:p w:rsidR="00000000" w:rsidDel="00000000" w:rsidP="00000000" w:rsidRDefault="00000000" w:rsidRPr="00000000" w14:paraId="0000005A">
            <w:pPr>
              <w:rPr/>
            </w:pPr>
            <w:r w:rsidDel="00000000" w:rsidR="00000000" w:rsidRPr="00000000">
              <w:rPr>
                <w:rtl w:val="0"/>
              </w:rPr>
              <w:t xml:space="preserve">Transitions: Do your paragraphs begin with words that signal how the paragraph relates to the one before it? (Alternatively: Paragraphs may end with words that signal how the following paragraph relates to it.)</w:t>
            </w:r>
          </w:p>
          <w:p w:rsidR="00000000" w:rsidDel="00000000" w:rsidP="00000000" w:rsidRDefault="00000000" w:rsidRPr="00000000" w14:paraId="0000005B">
            <w:pPr>
              <w:rPr/>
            </w:pPr>
            <w:r w:rsidDel="00000000" w:rsidR="00000000" w:rsidRPr="00000000">
              <w:rPr>
                <w:rtl w:val="0"/>
              </w:rPr>
              <w:t xml:space="preserve">Check for strong, accurate</w:t>
            </w:r>
            <w:hyperlink r:id="rId9">
              <w:r w:rsidDel="00000000" w:rsidR="00000000" w:rsidRPr="00000000">
                <w:rPr>
                  <w:color w:val="1155cc"/>
                  <w:u w:val="single"/>
                  <w:rtl w:val="0"/>
                </w:rPr>
                <w:t xml:space="preserve"> Transitional words and phrases</w:t>
              </w:r>
            </w:hyperlink>
            <w:r w:rsidDel="00000000" w:rsidR="00000000" w:rsidRPr="00000000">
              <w:rPr>
                <w:rtl w:val="0"/>
              </w:rPr>
              <w:t xml:space="preserve">.</w:t>
            </w:r>
          </w:p>
          <w:p w:rsidR="00000000" w:rsidDel="00000000" w:rsidP="00000000" w:rsidRDefault="00000000" w:rsidRPr="00000000" w14:paraId="0000005C">
            <w:pPr>
              <w:rPr/>
            </w:pPr>
            <w:r w:rsidDel="00000000" w:rsidR="00000000" w:rsidRPr="00000000">
              <w:rPr>
                <w:rtl w:val="0"/>
              </w:rPr>
            </w:r>
          </w:p>
          <w:p w:rsidR="00000000" w:rsidDel="00000000" w:rsidP="00000000" w:rsidRDefault="00000000" w:rsidRPr="00000000" w14:paraId="0000005D">
            <w:pPr>
              <w:jc w:val="center"/>
              <w:rPr/>
            </w:pPr>
            <w:r w:rsidDel="00000000" w:rsidR="00000000" w:rsidRPr="00000000">
              <w:rPr>
                <w:rtl w:val="0"/>
              </w:rPr>
              <w:t xml:space="preserve">*</w:t>
            </w:r>
          </w:p>
          <w:p w:rsidR="00000000" w:rsidDel="00000000" w:rsidP="00000000" w:rsidRDefault="00000000" w:rsidRPr="00000000" w14:paraId="0000005E">
            <w:pPr>
              <w:widowControl w:val="0"/>
              <w:spacing w:line="240" w:lineRule="auto"/>
              <w:rPr/>
            </w:pPr>
            <w:r w:rsidDel="00000000" w:rsidR="00000000" w:rsidRPr="00000000">
              <w:rPr>
                <w:rtl w:val="0"/>
              </w:rPr>
            </w:r>
          </w:p>
          <w:p w:rsidR="00000000" w:rsidDel="00000000" w:rsidP="00000000" w:rsidRDefault="00000000" w:rsidRPr="00000000" w14:paraId="0000005F">
            <w:pPr>
              <w:widowControl w:val="0"/>
              <w:spacing w:line="240" w:lineRule="auto"/>
              <w:rPr/>
            </w:pPr>
            <w:r w:rsidDel="00000000" w:rsidR="00000000" w:rsidRPr="00000000">
              <w:rPr>
                <w:rtl w:val="0"/>
              </w:rPr>
              <w:t xml:space="preserve">List out the argumentative components in each paragraph: claim, reason, evidence (refer to your primary and/or secondary sources!), acknowledgement &amp; response</w:t>
            </w:r>
          </w:p>
          <w:p w:rsidR="00000000" w:rsidDel="00000000" w:rsidP="00000000" w:rsidRDefault="00000000" w:rsidRPr="00000000" w14:paraId="00000060">
            <w:pPr>
              <w:widowControl w:val="0"/>
              <w:spacing w:line="240" w:lineRule="auto"/>
              <w:rPr/>
            </w:pPr>
            <w:r w:rsidDel="00000000" w:rsidR="00000000" w:rsidRPr="00000000">
              <w:rPr>
                <w:rtl w:val="0"/>
              </w:rPr>
            </w:r>
          </w:p>
          <w:p w:rsidR="00000000" w:rsidDel="00000000" w:rsidP="00000000" w:rsidRDefault="00000000" w:rsidRPr="00000000" w14:paraId="00000061">
            <w:pPr>
              <w:widowControl w:val="0"/>
              <w:spacing w:line="240" w:lineRule="auto"/>
              <w:jc w:val="center"/>
              <w:rPr/>
            </w:pPr>
            <w:r w:rsidDel="00000000" w:rsidR="00000000" w:rsidRPr="00000000">
              <w:rPr>
                <w:rtl w:val="0"/>
              </w:rPr>
              <w:t xml:space="preserve">*</w:t>
            </w:r>
          </w:p>
          <w:p w:rsidR="00000000" w:rsidDel="00000000" w:rsidP="00000000" w:rsidRDefault="00000000" w:rsidRPr="00000000" w14:paraId="00000062">
            <w:pPr>
              <w:widowControl w:val="0"/>
              <w:spacing w:line="240" w:lineRule="auto"/>
              <w:rPr/>
            </w:pPr>
            <w:r w:rsidDel="00000000" w:rsidR="00000000" w:rsidRPr="00000000">
              <w:rPr>
                <w:rtl w:val="0"/>
              </w:rPr>
            </w:r>
          </w:p>
          <w:p w:rsidR="00000000" w:rsidDel="00000000" w:rsidP="00000000" w:rsidRDefault="00000000" w:rsidRPr="00000000" w14:paraId="00000063">
            <w:pPr>
              <w:widowControl w:val="0"/>
              <w:spacing w:line="240" w:lineRule="auto"/>
              <w:rPr/>
            </w:pPr>
            <w:r w:rsidDel="00000000" w:rsidR="00000000" w:rsidRPr="00000000">
              <w:rPr>
                <w:rtl w:val="0"/>
              </w:rPr>
              <w:t xml:space="preserve">Make sure you’ve properly embedded quotations/ incorporated evidence AND analyzed them with respect to your argument</w:t>
            </w:r>
          </w:p>
          <w:p w:rsidR="00000000" w:rsidDel="00000000" w:rsidP="00000000" w:rsidRDefault="00000000" w:rsidRPr="00000000" w14:paraId="00000064">
            <w:pPr>
              <w:widowControl w:val="0"/>
              <w:spacing w:line="240" w:lineRule="auto"/>
              <w:rPr/>
            </w:pPr>
            <w:r w:rsidDel="00000000" w:rsidR="00000000" w:rsidRPr="00000000">
              <w:rPr>
                <w:rtl w:val="0"/>
              </w:rPr>
              <w:t xml:space="preserve">This </w:t>
            </w:r>
            <w:hyperlink r:id="rId10">
              <w:r w:rsidDel="00000000" w:rsidR="00000000" w:rsidRPr="00000000">
                <w:rPr>
                  <w:color w:val="1155cc"/>
                  <w:u w:val="single"/>
                  <w:rtl w:val="0"/>
                </w:rPr>
                <w:t xml:space="preserve">Quotation Sandwich</w:t>
              </w:r>
            </w:hyperlink>
            <w:r w:rsidDel="00000000" w:rsidR="00000000" w:rsidRPr="00000000">
              <w:rPr>
                <w:rtl w:val="0"/>
              </w:rPr>
              <w:t xml:space="preserve"> model applies well to quoting sources as well as information paraphrased or referenced from sources.</w:t>
            </w:r>
          </w:p>
          <w:p w:rsidR="00000000" w:rsidDel="00000000" w:rsidP="00000000" w:rsidRDefault="00000000" w:rsidRPr="00000000" w14:paraId="00000065">
            <w:pPr>
              <w:widowControl w:val="0"/>
              <w:spacing w:line="240" w:lineRule="auto"/>
              <w:rPr/>
            </w:pPr>
            <w:r w:rsidDel="00000000" w:rsidR="00000000" w:rsidRPr="00000000">
              <w:rPr>
                <w:rtl w:val="0"/>
              </w:rPr>
            </w:r>
          </w:p>
          <w:p w:rsidR="00000000" w:rsidDel="00000000" w:rsidP="00000000" w:rsidRDefault="00000000" w:rsidRPr="00000000" w14:paraId="00000066">
            <w:pPr>
              <w:widowControl w:val="0"/>
              <w:spacing w:line="240" w:lineRule="auto"/>
              <w:rPr/>
            </w:pPr>
            <w:r w:rsidDel="00000000" w:rsidR="00000000" w:rsidRPr="00000000">
              <w:rPr>
                <w:rtl w:val="0"/>
              </w:rPr>
              <w:t xml:space="preserve">Check too for proper in-text </w:t>
            </w:r>
            <w:r w:rsidDel="00000000" w:rsidR="00000000" w:rsidRPr="00000000">
              <w:rPr>
                <w:b w:val="1"/>
                <w:rtl w:val="0"/>
              </w:rPr>
              <w:t xml:space="preserve">citations </w:t>
            </w:r>
            <w:r w:rsidDel="00000000" w:rsidR="00000000" w:rsidRPr="00000000">
              <w:rPr>
                <w:rtl w:val="0"/>
              </w:rPr>
              <w:t xml:space="preserve">(Author #) and make sure the matching full reference is listed on your </w:t>
            </w:r>
            <w:r w:rsidDel="00000000" w:rsidR="00000000" w:rsidRPr="00000000">
              <w:rPr>
                <w:b w:val="1"/>
                <w:rtl w:val="0"/>
              </w:rPr>
              <w:t xml:space="preserve">bibliography or works cited page</w:t>
            </w:r>
            <w:r w:rsidDel="00000000" w:rsidR="00000000" w:rsidRPr="00000000">
              <w:rPr>
                <w:rtl w:val="0"/>
              </w:rPr>
              <w:t xml:space="preserve">. </w:t>
            </w:r>
            <w:hyperlink r:id="rId11">
              <w:r w:rsidDel="00000000" w:rsidR="00000000" w:rsidRPr="00000000">
                <w:rPr>
                  <w:color w:val="1155cc"/>
                  <w:u w:val="single"/>
                  <w:rtl w:val="0"/>
                </w:rPr>
                <w:t xml:space="preserve">PurdueOWL MLA Guide here</w:t>
              </w:r>
            </w:hyperlink>
            <w:r w:rsidDel="00000000" w:rsidR="00000000" w:rsidRPr="00000000">
              <w:rPr>
                <w:rtl w:val="0"/>
              </w:rPr>
              <w:t xml:space="preserve"> - but don’t use the automatic generator! Just fill in the formatted elements for each citation yourself!! It can be helpful to use a </w:t>
            </w:r>
            <w:hyperlink r:id="rId12">
              <w:r w:rsidDel="00000000" w:rsidR="00000000" w:rsidRPr="00000000">
                <w:rPr>
                  <w:color w:val="1155cc"/>
                  <w:u w:val="single"/>
                  <w:rtl w:val="0"/>
                </w:rPr>
                <w:t xml:space="preserve">sample bibliography</w:t>
              </w:r>
            </w:hyperlink>
            <w:r w:rsidDel="00000000" w:rsidR="00000000" w:rsidRPr="00000000">
              <w:rPr>
                <w:rtl w:val="0"/>
              </w:rPr>
              <w:t xml:space="preserve"> as a model.</w:t>
            </w:r>
          </w:p>
          <w:p w:rsidR="00000000" w:rsidDel="00000000" w:rsidP="00000000" w:rsidRDefault="00000000" w:rsidRPr="00000000" w14:paraId="00000067">
            <w:pPr>
              <w:ind w:left="0" w:firstLine="0"/>
              <w:jc w:val="left"/>
              <w:rPr/>
            </w:pPr>
            <w:r w:rsidDel="00000000" w:rsidR="00000000" w:rsidRPr="00000000">
              <w:rPr>
                <w:rtl w:val="0"/>
              </w:rPr>
            </w:r>
          </w:p>
        </w:tc>
        <w:tc>
          <w:tcPr>
            <w:shd w:fill="auto" w:val="clear"/>
            <w:tcMar>
              <w:top w:w="100.0" w:type="dxa"/>
              <w:left w:w="100.0" w:type="dxa"/>
              <w:bottom w:w="100.0" w:type="dxa"/>
              <w:right w:w="100.0" w:type="dxa"/>
            </w:tcMar>
            <w:vAlign w:val="top"/>
          </w:tcPr>
          <w:p w:rsidR="00000000" w:rsidDel="00000000" w:rsidP="00000000" w:rsidRDefault="00000000" w:rsidRPr="00000000" w14:paraId="00000068">
            <w:pPr>
              <w:widowControl w:val="0"/>
              <w:spacing w:line="240" w:lineRule="auto"/>
              <w:rPr/>
            </w:pPr>
            <w:r w:rsidDel="00000000" w:rsidR="00000000" w:rsidRPr="00000000">
              <w:rPr>
                <w:rtl w:val="0"/>
              </w:rPr>
              <w:t xml:space="preserve">List or map out how each part of the paragraphs’ content advances your historical investigation of the question toward your well-argued and well-supported answer.</w:t>
            </w:r>
          </w:p>
          <w:p w:rsidR="00000000" w:rsidDel="00000000" w:rsidP="00000000" w:rsidRDefault="00000000" w:rsidRPr="00000000" w14:paraId="00000069">
            <w:pPr>
              <w:widowControl w:val="0"/>
              <w:spacing w:line="240" w:lineRule="auto"/>
              <w:ind w:left="0" w:firstLine="0"/>
              <w:rPr/>
            </w:pPr>
            <w:r w:rsidDel="00000000" w:rsidR="00000000" w:rsidRPr="00000000">
              <w:rPr>
                <w:rtl w:val="0"/>
              </w:rPr>
            </w:r>
          </w:p>
          <w:p w:rsidR="00000000" w:rsidDel="00000000" w:rsidP="00000000" w:rsidRDefault="00000000" w:rsidRPr="00000000" w14:paraId="0000006A">
            <w:pPr>
              <w:widowControl w:val="0"/>
              <w:spacing w:line="240" w:lineRule="auto"/>
              <w:ind w:left="0" w:firstLine="0"/>
              <w:rPr/>
            </w:pPr>
            <w:r w:rsidDel="00000000" w:rsidR="00000000" w:rsidRPr="00000000">
              <w:rPr>
                <w:rtl w:val="0"/>
              </w:rPr>
            </w:r>
          </w:p>
          <w:p w:rsidR="00000000" w:rsidDel="00000000" w:rsidP="00000000" w:rsidRDefault="00000000" w:rsidRPr="00000000" w14:paraId="0000006B">
            <w:pPr>
              <w:widowControl w:val="0"/>
              <w:spacing w:line="240" w:lineRule="auto"/>
              <w:ind w:left="0" w:firstLine="0"/>
              <w:rPr/>
            </w:pPr>
            <w:r w:rsidDel="00000000" w:rsidR="00000000" w:rsidRPr="00000000">
              <w:rPr>
                <w:rtl w:val="0"/>
              </w:rPr>
              <w:t xml:space="preserve">You might consider or classify how each point contributes to answering your research questions with reference to the six concepts of IB History:</w:t>
            </w:r>
          </w:p>
          <w:p w:rsidR="00000000" w:rsidDel="00000000" w:rsidP="00000000" w:rsidRDefault="00000000" w:rsidRPr="00000000" w14:paraId="0000006C">
            <w:pPr>
              <w:widowControl w:val="0"/>
              <w:spacing w:line="240" w:lineRule="auto"/>
              <w:ind w:left="720" w:firstLine="0"/>
              <w:rPr/>
            </w:pPr>
            <w:r w:rsidDel="00000000" w:rsidR="00000000" w:rsidRPr="00000000">
              <w:rPr>
                <w:rtl w:val="0"/>
              </w:rPr>
              <w:t xml:space="preserve">Change, Continuity, Causation, Consequence, Significance, Perspectives</w:t>
            </w:r>
          </w:p>
          <w:p w:rsidR="00000000" w:rsidDel="00000000" w:rsidP="00000000" w:rsidRDefault="00000000" w:rsidRPr="00000000" w14:paraId="0000006D">
            <w:pPr>
              <w:widowControl w:val="0"/>
              <w:spacing w:line="240" w:lineRule="auto"/>
              <w:rPr/>
            </w:pPr>
            <w:r w:rsidDel="00000000" w:rsidR="00000000" w:rsidRPr="00000000">
              <w:rPr>
                <w:rtl w:val="0"/>
              </w:rPr>
            </w:r>
          </w:p>
          <w:p w:rsidR="00000000" w:rsidDel="00000000" w:rsidP="00000000" w:rsidRDefault="00000000" w:rsidRPr="00000000" w14:paraId="0000006E">
            <w:pPr>
              <w:widowControl w:val="0"/>
              <w:spacing w:line="240" w:lineRule="auto"/>
              <w:jc w:val="center"/>
              <w:rPr/>
            </w:pPr>
            <w:r w:rsidDel="00000000" w:rsidR="00000000" w:rsidRPr="00000000">
              <w:rPr>
                <w:rtl w:val="0"/>
              </w:rPr>
              <w:t xml:space="preserve">*</w:t>
            </w:r>
          </w:p>
          <w:p w:rsidR="00000000" w:rsidDel="00000000" w:rsidP="00000000" w:rsidRDefault="00000000" w:rsidRPr="00000000" w14:paraId="0000006F">
            <w:pPr>
              <w:widowControl w:val="0"/>
              <w:spacing w:line="240" w:lineRule="auto"/>
              <w:rPr/>
            </w:pPr>
            <w:r w:rsidDel="00000000" w:rsidR="00000000" w:rsidRPr="00000000">
              <w:rPr>
                <w:rtl w:val="0"/>
              </w:rPr>
            </w:r>
          </w:p>
          <w:p w:rsidR="00000000" w:rsidDel="00000000" w:rsidP="00000000" w:rsidRDefault="00000000" w:rsidRPr="00000000" w14:paraId="00000070">
            <w:pPr>
              <w:widowControl w:val="0"/>
              <w:spacing w:line="240" w:lineRule="auto"/>
              <w:rPr/>
            </w:pPr>
            <w:r w:rsidDel="00000000" w:rsidR="00000000" w:rsidRPr="00000000">
              <w:rPr>
                <w:rtl w:val="0"/>
              </w:rPr>
              <w:t xml:space="preserve">Does the ordering of the paragraphs follow your roadmap? Would your argument benefit from reordering the paragraphs and revising the roadmap?</w:t>
            </w:r>
          </w:p>
          <w:p w:rsidR="00000000" w:rsidDel="00000000" w:rsidP="00000000" w:rsidRDefault="00000000" w:rsidRPr="00000000" w14:paraId="00000071">
            <w:pPr>
              <w:widowControl w:val="0"/>
              <w:spacing w:line="240" w:lineRule="auto"/>
              <w:rPr/>
            </w:pPr>
            <w:r w:rsidDel="00000000" w:rsidR="00000000" w:rsidRPr="00000000">
              <w:rPr>
                <w:rtl w:val="0"/>
              </w:rPr>
            </w:r>
          </w:p>
          <w:p w:rsidR="00000000" w:rsidDel="00000000" w:rsidP="00000000" w:rsidRDefault="00000000" w:rsidRPr="00000000" w14:paraId="00000072">
            <w:pPr>
              <w:widowControl w:val="0"/>
              <w:spacing w:line="240" w:lineRule="auto"/>
              <w:jc w:val="center"/>
              <w:rPr/>
            </w:pPr>
            <w:r w:rsidDel="00000000" w:rsidR="00000000" w:rsidRPr="00000000">
              <w:rPr>
                <w:rtl w:val="0"/>
              </w:rPr>
            </w:r>
          </w:p>
          <w:p w:rsidR="00000000" w:rsidDel="00000000" w:rsidP="00000000" w:rsidRDefault="00000000" w:rsidRPr="00000000" w14:paraId="00000073">
            <w:pPr>
              <w:widowControl w:val="0"/>
              <w:spacing w:line="240" w:lineRule="auto"/>
              <w:jc w:val="center"/>
              <w:rPr/>
            </w:pPr>
            <w:r w:rsidDel="00000000" w:rsidR="00000000" w:rsidRPr="00000000">
              <w:rPr>
                <w:rtl w:val="0"/>
              </w:rPr>
              <w:t xml:space="preserve">*</w:t>
            </w:r>
          </w:p>
          <w:p w:rsidR="00000000" w:rsidDel="00000000" w:rsidP="00000000" w:rsidRDefault="00000000" w:rsidRPr="00000000" w14:paraId="00000074">
            <w:pPr>
              <w:widowControl w:val="0"/>
              <w:spacing w:line="240" w:lineRule="auto"/>
              <w:jc w:val="center"/>
              <w:rPr/>
            </w:pPr>
            <w:r w:rsidDel="00000000" w:rsidR="00000000" w:rsidRPr="00000000">
              <w:rPr>
                <w:rtl w:val="0"/>
              </w:rPr>
            </w:r>
          </w:p>
          <w:p w:rsidR="00000000" w:rsidDel="00000000" w:rsidP="00000000" w:rsidRDefault="00000000" w:rsidRPr="00000000" w14:paraId="00000075">
            <w:pPr>
              <w:widowControl w:val="0"/>
              <w:spacing w:line="240" w:lineRule="auto"/>
              <w:rPr/>
            </w:pPr>
            <w:r w:rsidDel="00000000" w:rsidR="00000000" w:rsidRPr="00000000">
              <w:rPr>
                <w:rtl w:val="0"/>
              </w:rPr>
              <w:t xml:space="preserve">Next to each part of the content, list which component of the section 2 assessment criteria it corresponds to and how/why.</w:t>
            </w:r>
          </w:p>
          <w:p w:rsidR="00000000" w:rsidDel="00000000" w:rsidP="00000000" w:rsidRDefault="00000000" w:rsidRPr="00000000" w14:paraId="00000076">
            <w:pPr>
              <w:widowControl w:val="0"/>
              <w:numPr>
                <w:ilvl w:val="0"/>
                <w:numId w:val="2"/>
              </w:numPr>
              <w:spacing w:line="240" w:lineRule="auto"/>
              <w:ind w:left="720" w:hanging="360"/>
            </w:pPr>
            <w:r w:rsidDel="00000000" w:rsidR="00000000" w:rsidRPr="00000000">
              <w:rPr>
                <w:rtl w:val="0"/>
              </w:rPr>
              <w:t xml:space="preserve">Develops critical analysis that is focused clearly on the stated question</w:t>
            </w:r>
          </w:p>
          <w:p w:rsidR="00000000" w:rsidDel="00000000" w:rsidP="00000000" w:rsidRDefault="00000000" w:rsidRPr="00000000" w14:paraId="00000077">
            <w:pPr>
              <w:widowControl w:val="0"/>
              <w:numPr>
                <w:ilvl w:val="0"/>
                <w:numId w:val="2"/>
              </w:numPr>
              <w:spacing w:line="240" w:lineRule="auto"/>
              <w:ind w:left="720" w:hanging="360"/>
            </w:pPr>
            <w:r w:rsidDel="00000000" w:rsidR="00000000" w:rsidRPr="00000000">
              <w:rPr>
                <w:rtl w:val="0"/>
              </w:rPr>
              <w:t xml:space="preserve">Argues toward a reasoned conclusion that answers/responds to the question</w:t>
            </w:r>
          </w:p>
          <w:p w:rsidR="00000000" w:rsidDel="00000000" w:rsidP="00000000" w:rsidRDefault="00000000" w:rsidRPr="00000000" w14:paraId="00000078">
            <w:pPr>
              <w:widowControl w:val="0"/>
              <w:numPr>
                <w:ilvl w:val="0"/>
                <w:numId w:val="2"/>
              </w:numPr>
              <w:spacing w:line="240" w:lineRule="auto"/>
              <w:ind w:left="720" w:hanging="360"/>
            </w:pPr>
            <w:r w:rsidDel="00000000" w:rsidR="00000000" w:rsidRPr="00000000">
              <w:rPr>
                <w:rtl w:val="0"/>
              </w:rPr>
              <w:t xml:space="preserve">Effectively uses evidence to support the argument</w:t>
            </w:r>
          </w:p>
          <w:p w:rsidR="00000000" w:rsidDel="00000000" w:rsidP="00000000" w:rsidRDefault="00000000" w:rsidRPr="00000000" w14:paraId="00000079">
            <w:pPr>
              <w:widowControl w:val="0"/>
              <w:numPr>
                <w:ilvl w:val="0"/>
                <w:numId w:val="2"/>
              </w:numPr>
              <w:spacing w:line="240" w:lineRule="auto"/>
              <w:ind w:left="720" w:hanging="360"/>
            </w:pPr>
            <w:r w:rsidDel="00000000" w:rsidR="00000000" w:rsidRPr="00000000">
              <w:rPr>
                <w:rtl w:val="0"/>
              </w:rPr>
              <w:t xml:space="preserve">Uses evidence from a range of sources across the paragraphs of the investigation</w:t>
            </w:r>
          </w:p>
          <w:p w:rsidR="00000000" w:rsidDel="00000000" w:rsidP="00000000" w:rsidRDefault="00000000" w:rsidRPr="00000000" w14:paraId="0000007A">
            <w:pPr>
              <w:widowControl w:val="0"/>
              <w:numPr>
                <w:ilvl w:val="0"/>
                <w:numId w:val="2"/>
              </w:numPr>
              <w:spacing w:line="240" w:lineRule="auto"/>
              <w:ind w:left="720" w:hanging="360"/>
            </w:pPr>
            <w:r w:rsidDel="00000000" w:rsidR="00000000" w:rsidRPr="00000000">
              <w:rPr>
                <w:rtl w:val="0"/>
              </w:rPr>
              <w:t xml:space="preserve">Evaluates different perspectives</w:t>
            </w:r>
          </w:p>
          <w:p w:rsidR="00000000" w:rsidDel="00000000" w:rsidP="00000000" w:rsidRDefault="00000000" w:rsidRPr="00000000" w14:paraId="0000007B">
            <w:pPr>
              <w:widowControl w:val="0"/>
              <w:spacing w:line="240" w:lineRule="auto"/>
              <w:rPr/>
            </w:pPr>
            <w:r w:rsidDel="00000000" w:rsidR="00000000" w:rsidRPr="00000000">
              <w:rPr>
                <w:rtl w:val="0"/>
              </w:rPr>
            </w:r>
          </w:p>
        </w:tc>
      </w:tr>
    </w:tbl>
    <w:p w:rsidR="00000000" w:rsidDel="00000000" w:rsidP="00000000" w:rsidRDefault="00000000" w:rsidRPr="00000000" w14:paraId="0000007C">
      <w:pPr>
        <w:rPr/>
      </w:pPr>
      <w:r w:rsidDel="00000000" w:rsidR="00000000" w:rsidRPr="00000000">
        <w:rPr>
          <w:rtl w:val="0"/>
        </w:rPr>
      </w:r>
    </w:p>
    <w:p w:rsidR="00000000" w:rsidDel="00000000" w:rsidP="00000000" w:rsidRDefault="00000000" w:rsidRPr="00000000" w14:paraId="0000007D">
      <w:pPr>
        <w:rPr/>
      </w:pPr>
      <w:r w:rsidDel="00000000" w:rsidR="00000000" w:rsidRPr="00000000">
        <w:rPr>
          <w:rtl w:val="0"/>
        </w:rPr>
        <w:t xml:space="preserve">Subject report (May 2024) - Criterion B: Investigation</w:t>
      </w:r>
    </w:p>
    <w:p w:rsidR="00000000" w:rsidDel="00000000" w:rsidP="00000000" w:rsidRDefault="00000000" w:rsidRPr="00000000" w14:paraId="0000007E">
      <w:pPr>
        <w:rPr/>
      </w:pPr>
      <w:r w:rsidDel="00000000" w:rsidR="00000000" w:rsidRPr="00000000">
        <w:rPr>
          <w:rtl w:val="0"/>
        </w:rPr>
        <w:t xml:space="preserve">Identifying different schools of thought associated with the authors</w:t>
      </w:r>
    </w:p>
    <w:p w:rsidR="00000000" w:rsidDel="00000000" w:rsidP="00000000" w:rsidRDefault="00000000" w:rsidRPr="00000000" w14:paraId="0000007F">
      <w:pPr>
        <w:rPr/>
      </w:pPr>
      <w:r w:rsidDel="00000000" w:rsidR="00000000" w:rsidRPr="00000000">
        <w:rPr>
          <w:rtl w:val="0"/>
        </w:rPr>
        <w:t xml:space="preserve">Villanova’s Falvey Library on historical schools/approaches:</w:t>
      </w:r>
    </w:p>
    <w:p w:rsidR="00000000" w:rsidDel="00000000" w:rsidP="00000000" w:rsidRDefault="00000000" w:rsidRPr="00000000" w14:paraId="00000080">
      <w:pPr>
        <w:pStyle w:val="Heading2"/>
        <w:keepNext w:val="0"/>
        <w:keepLines w:val="0"/>
        <w:shd w:fill="ffffff" w:val="clear"/>
        <w:spacing w:before="280" w:line="288" w:lineRule="auto"/>
        <w:jc w:val="center"/>
        <w:rPr/>
      </w:pPr>
      <w:bookmarkStart w:colFirst="0" w:colLast="0" w:name="_dqoxadr72ymv" w:id="6"/>
      <w:bookmarkEnd w:id="6"/>
      <w:hyperlink r:id="rId13">
        <w:r w:rsidDel="00000000" w:rsidR="00000000" w:rsidRPr="00000000">
          <w:rPr>
            <w:color w:val="1155cc"/>
            <w:u w:val="single"/>
            <w:rtl w:val="0"/>
          </w:rPr>
          <w:t xml:space="preserve">Selected historical schools/approaches:</w:t>
        </w:r>
      </w:hyperlink>
      <w:r w:rsidDel="00000000" w:rsidR="00000000" w:rsidRPr="00000000">
        <w:rPr>
          <w:rtl w:val="0"/>
        </w:rPr>
      </w:r>
    </w:p>
    <w:p w:rsidR="00000000" w:rsidDel="00000000" w:rsidP="00000000" w:rsidRDefault="00000000" w:rsidRPr="00000000" w14:paraId="00000081">
      <w:pPr>
        <w:numPr>
          <w:ilvl w:val="0"/>
          <w:numId w:val="3"/>
        </w:numPr>
        <w:shd w:fill="ffffff" w:val="clear"/>
        <w:spacing w:after="0" w:afterAutospacing="0" w:before="240" w:lineRule="auto"/>
        <w:ind w:left="720" w:hanging="360"/>
      </w:pPr>
      <w:r w:rsidDel="00000000" w:rsidR="00000000" w:rsidRPr="00000000">
        <w:rPr>
          <w:rFonts w:ascii="Roboto" w:cs="Roboto" w:eastAsia="Roboto" w:hAnsi="Roboto"/>
          <w:color w:val="4a4a4a"/>
          <w:sz w:val="24"/>
          <w:szCs w:val="24"/>
          <w:rtl w:val="0"/>
        </w:rPr>
        <w:t xml:space="preserve">Period and/or Geographic specialization</w:t>
      </w:r>
    </w:p>
    <w:p w:rsidR="00000000" w:rsidDel="00000000" w:rsidP="00000000" w:rsidRDefault="00000000" w:rsidRPr="00000000" w14:paraId="00000082">
      <w:pPr>
        <w:numPr>
          <w:ilvl w:val="0"/>
          <w:numId w:val="3"/>
        </w:numPr>
        <w:shd w:fill="ffffff" w:val="clear"/>
        <w:spacing w:after="0" w:afterAutospacing="0" w:before="0" w:beforeAutospacing="0" w:lineRule="auto"/>
        <w:ind w:left="720" w:hanging="360"/>
      </w:pPr>
      <w:r w:rsidDel="00000000" w:rsidR="00000000" w:rsidRPr="00000000">
        <w:rPr>
          <w:rFonts w:ascii="Roboto" w:cs="Roboto" w:eastAsia="Roboto" w:hAnsi="Roboto"/>
          <w:color w:val="4a4a4a"/>
          <w:sz w:val="24"/>
          <w:szCs w:val="24"/>
          <w:rtl w:val="0"/>
        </w:rPr>
        <w:t xml:space="preserve">Social history</w:t>
        <w:br w:type="textWrapping"/>
      </w:r>
      <w:r w:rsidDel="00000000" w:rsidR="00000000" w:rsidRPr="00000000">
        <w:rPr>
          <w:rFonts w:ascii="Roboto" w:cs="Roboto" w:eastAsia="Roboto" w:hAnsi="Roboto"/>
          <w:i w:val="1"/>
          <w:color w:val="4a4a4a"/>
          <w:sz w:val="24"/>
          <w:szCs w:val="24"/>
          <w:rtl w:val="0"/>
        </w:rPr>
        <w:t xml:space="preserve">The French Annales School was one of the early representatives of this trend.</w:t>
      </w:r>
    </w:p>
    <w:p w:rsidR="00000000" w:rsidDel="00000000" w:rsidP="00000000" w:rsidRDefault="00000000" w:rsidRPr="00000000" w14:paraId="00000083">
      <w:pPr>
        <w:numPr>
          <w:ilvl w:val="0"/>
          <w:numId w:val="3"/>
        </w:numPr>
        <w:shd w:fill="ffffff" w:val="clear"/>
        <w:spacing w:after="0" w:afterAutospacing="0" w:before="0" w:beforeAutospacing="0" w:lineRule="auto"/>
        <w:ind w:left="720" w:hanging="360"/>
      </w:pPr>
      <w:r w:rsidDel="00000000" w:rsidR="00000000" w:rsidRPr="00000000">
        <w:rPr>
          <w:rFonts w:ascii="Roboto" w:cs="Roboto" w:eastAsia="Roboto" w:hAnsi="Roboto"/>
          <w:color w:val="4a4a4a"/>
          <w:sz w:val="24"/>
          <w:szCs w:val="24"/>
          <w:rtl w:val="0"/>
        </w:rPr>
        <w:t xml:space="preserve">Environmental history</w:t>
      </w:r>
    </w:p>
    <w:p w:rsidR="00000000" w:rsidDel="00000000" w:rsidP="00000000" w:rsidRDefault="00000000" w:rsidRPr="00000000" w14:paraId="00000084">
      <w:pPr>
        <w:numPr>
          <w:ilvl w:val="0"/>
          <w:numId w:val="3"/>
        </w:numPr>
        <w:shd w:fill="ffffff" w:val="clear"/>
        <w:spacing w:after="0" w:afterAutospacing="0" w:before="0" w:beforeAutospacing="0" w:lineRule="auto"/>
        <w:ind w:left="720" w:hanging="360"/>
      </w:pPr>
      <w:r w:rsidDel="00000000" w:rsidR="00000000" w:rsidRPr="00000000">
        <w:rPr>
          <w:rFonts w:ascii="Roboto" w:cs="Roboto" w:eastAsia="Roboto" w:hAnsi="Roboto"/>
          <w:color w:val="4a4a4a"/>
          <w:sz w:val="24"/>
          <w:szCs w:val="24"/>
          <w:rtl w:val="0"/>
        </w:rPr>
        <w:t xml:space="preserve">World history</w:t>
      </w:r>
    </w:p>
    <w:p w:rsidR="00000000" w:rsidDel="00000000" w:rsidP="00000000" w:rsidRDefault="00000000" w:rsidRPr="00000000" w14:paraId="00000085">
      <w:pPr>
        <w:numPr>
          <w:ilvl w:val="0"/>
          <w:numId w:val="3"/>
        </w:numPr>
        <w:shd w:fill="ffffff" w:val="clear"/>
        <w:spacing w:after="0" w:afterAutospacing="0" w:before="0" w:beforeAutospacing="0" w:lineRule="auto"/>
        <w:ind w:left="720" w:hanging="360"/>
      </w:pPr>
      <w:r w:rsidDel="00000000" w:rsidR="00000000" w:rsidRPr="00000000">
        <w:rPr>
          <w:rFonts w:ascii="Roboto" w:cs="Roboto" w:eastAsia="Roboto" w:hAnsi="Roboto"/>
          <w:color w:val="4a4a4a"/>
          <w:sz w:val="24"/>
          <w:szCs w:val="24"/>
          <w:rtl w:val="0"/>
        </w:rPr>
        <w:t xml:space="preserve">Economic history</w:t>
        <w:br w:type="textWrapping"/>
      </w:r>
      <w:r w:rsidDel="00000000" w:rsidR="00000000" w:rsidRPr="00000000">
        <w:rPr>
          <w:rFonts w:ascii="Roboto" w:cs="Roboto" w:eastAsia="Roboto" w:hAnsi="Roboto"/>
          <w:i w:val="1"/>
          <w:color w:val="4a4a4a"/>
          <w:sz w:val="24"/>
          <w:szCs w:val="24"/>
          <w:rtl w:val="0"/>
        </w:rPr>
        <w:t xml:space="preserve">Marxist history may be considered as part of this school of thought.</w:t>
      </w:r>
    </w:p>
    <w:p w:rsidR="00000000" w:rsidDel="00000000" w:rsidP="00000000" w:rsidRDefault="00000000" w:rsidRPr="00000000" w14:paraId="00000086">
      <w:pPr>
        <w:numPr>
          <w:ilvl w:val="0"/>
          <w:numId w:val="3"/>
        </w:numPr>
        <w:shd w:fill="ffffff" w:val="clear"/>
        <w:spacing w:after="0" w:afterAutospacing="0" w:before="0" w:beforeAutospacing="0" w:lineRule="auto"/>
        <w:ind w:left="720" w:hanging="360"/>
      </w:pPr>
      <w:r w:rsidDel="00000000" w:rsidR="00000000" w:rsidRPr="00000000">
        <w:rPr>
          <w:rFonts w:ascii="Roboto" w:cs="Roboto" w:eastAsia="Roboto" w:hAnsi="Roboto"/>
          <w:color w:val="4a4a4a"/>
          <w:sz w:val="24"/>
          <w:szCs w:val="24"/>
          <w:rtl w:val="0"/>
        </w:rPr>
        <w:t xml:space="preserve">Cultural history</w:t>
      </w:r>
    </w:p>
    <w:p w:rsidR="00000000" w:rsidDel="00000000" w:rsidP="00000000" w:rsidRDefault="00000000" w:rsidRPr="00000000" w14:paraId="00000087">
      <w:pPr>
        <w:numPr>
          <w:ilvl w:val="0"/>
          <w:numId w:val="3"/>
        </w:numPr>
        <w:shd w:fill="ffffff" w:val="clear"/>
        <w:spacing w:after="0" w:afterAutospacing="0" w:before="0" w:beforeAutospacing="0" w:lineRule="auto"/>
        <w:ind w:left="720" w:hanging="360"/>
      </w:pPr>
      <w:r w:rsidDel="00000000" w:rsidR="00000000" w:rsidRPr="00000000">
        <w:rPr>
          <w:rFonts w:ascii="Roboto" w:cs="Roboto" w:eastAsia="Roboto" w:hAnsi="Roboto"/>
          <w:color w:val="4a4a4a"/>
          <w:sz w:val="24"/>
          <w:szCs w:val="24"/>
          <w:rtl w:val="0"/>
        </w:rPr>
        <w:t xml:space="preserve">Gender history</w:t>
      </w:r>
      <w:r w:rsidDel="00000000" w:rsidR="00000000" w:rsidRPr="00000000">
        <w:rPr>
          <w:rtl w:val="0"/>
        </w:rPr>
      </w:r>
    </w:p>
    <w:p w:rsidR="00000000" w:rsidDel="00000000" w:rsidP="00000000" w:rsidRDefault="00000000" w:rsidRPr="00000000" w14:paraId="00000088">
      <w:pPr>
        <w:numPr>
          <w:ilvl w:val="0"/>
          <w:numId w:val="3"/>
        </w:numPr>
        <w:shd w:fill="ffffff" w:val="clear"/>
        <w:spacing w:after="0" w:afterAutospacing="0" w:before="0" w:beforeAutospacing="0" w:lineRule="auto"/>
        <w:ind w:left="720" w:hanging="360"/>
      </w:pPr>
      <w:r w:rsidDel="00000000" w:rsidR="00000000" w:rsidRPr="00000000">
        <w:rPr>
          <w:rFonts w:ascii="Roboto" w:cs="Roboto" w:eastAsia="Roboto" w:hAnsi="Roboto"/>
          <w:color w:val="4a4a4a"/>
          <w:sz w:val="24"/>
          <w:szCs w:val="24"/>
          <w:rtl w:val="0"/>
        </w:rPr>
        <w:t xml:space="preserve">Subaltern studies</w:t>
      </w:r>
    </w:p>
    <w:p w:rsidR="00000000" w:rsidDel="00000000" w:rsidP="00000000" w:rsidRDefault="00000000" w:rsidRPr="00000000" w14:paraId="00000089">
      <w:pPr>
        <w:numPr>
          <w:ilvl w:val="0"/>
          <w:numId w:val="3"/>
        </w:numPr>
        <w:shd w:fill="ffffff" w:val="clear"/>
        <w:spacing w:after="0" w:afterAutospacing="0" w:before="0" w:beforeAutospacing="0" w:lineRule="auto"/>
        <w:ind w:left="720" w:hanging="360"/>
      </w:pPr>
      <w:r w:rsidDel="00000000" w:rsidR="00000000" w:rsidRPr="00000000">
        <w:rPr>
          <w:rFonts w:ascii="Roboto" w:cs="Roboto" w:eastAsia="Roboto" w:hAnsi="Roboto"/>
          <w:color w:val="4a4a4a"/>
          <w:sz w:val="24"/>
          <w:szCs w:val="24"/>
          <w:rtl w:val="0"/>
        </w:rPr>
        <w:t xml:space="preserve">Ethnohistory</w:t>
      </w:r>
    </w:p>
    <w:p w:rsidR="00000000" w:rsidDel="00000000" w:rsidP="00000000" w:rsidRDefault="00000000" w:rsidRPr="00000000" w14:paraId="0000008A">
      <w:pPr>
        <w:numPr>
          <w:ilvl w:val="0"/>
          <w:numId w:val="3"/>
        </w:numPr>
        <w:shd w:fill="ffffff" w:val="clear"/>
        <w:spacing w:after="0" w:afterAutospacing="0" w:before="0" w:beforeAutospacing="0" w:lineRule="auto"/>
        <w:ind w:left="720" w:hanging="360"/>
      </w:pPr>
      <w:r w:rsidDel="00000000" w:rsidR="00000000" w:rsidRPr="00000000">
        <w:rPr>
          <w:rFonts w:ascii="Roboto" w:cs="Roboto" w:eastAsia="Roboto" w:hAnsi="Roboto"/>
          <w:color w:val="4a4a4a"/>
          <w:sz w:val="24"/>
          <w:szCs w:val="24"/>
          <w:rtl w:val="0"/>
        </w:rPr>
        <w:t xml:space="preserve">History of ideas</w:t>
      </w:r>
    </w:p>
    <w:p w:rsidR="00000000" w:rsidDel="00000000" w:rsidP="00000000" w:rsidRDefault="00000000" w:rsidRPr="00000000" w14:paraId="0000008B">
      <w:pPr>
        <w:numPr>
          <w:ilvl w:val="0"/>
          <w:numId w:val="3"/>
        </w:numPr>
        <w:shd w:fill="ffffff" w:val="clear"/>
        <w:spacing w:after="240" w:before="0" w:beforeAutospacing="0" w:lineRule="auto"/>
        <w:ind w:left="720" w:hanging="360"/>
      </w:pPr>
      <w:r w:rsidDel="00000000" w:rsidR="00000000" w:rsidRPr="00000000">
        <w:rPr>
          <w:rFonts w:ascii="Roboto" w:cs="Roboto" w:eastAsia="Roboto" w:hAnsi="Roboto"/>
          <w:color w:val="4a4a4a"/>
          <w:sz w:val="24"/>
          <w:szCs w:val="24"/>
          <w:rtl w:val="0"/>
        </w:rPr>
        <w:t xml:space="preserve">Linguistic history</w:t>
      </w:r>
    </w:p>
    <w:p w:rsidR="00000000" w:rsidDel="00000000" w:rsidP="00000000" w:rsidRDefault="00000000" w:rsidRPr="00000000" w14:paraId="0000008C">
      <w:pPr>
        <w:rPr/>
      </w:pPr>
      <w:r w:rsidDel="00000000" w:rsidR="00000000" w:rsidRPr="00000000">
        <w:rPr>
          <w:rtl w:val="0"/>
        </w:rPr>
      </w:r>
    </w:p>
    <w:p w:rsidR="00000000" w:rsidDel="00000000" w:rsidP="00000000" w:rsidRDefault="00000000" w:rsidRPr="00000000" w14:paraId="0000008D">
      <w:pPr>
        <w:pStyle w:val="Heading2"/>
        <w:jc w:val="center"/>
        <w:rPr/>
      </w:pPr>
      <w:bookmarkStart w:colFirst="0" w:colLast="0" w:name="_65q2jx94s5t6" w:id="7"/>
      <w:bookmarkEnd w:id="7"/>
      <w:r w:rsidDel="00000000" w:rsidR="00000000" w:rsidRPr="00000000">
        <w:rPr>
          <w:rtl w:val="0"/>
        </w:rPr>
        <w:t xml:space="preserve">Templates for Embedding Quotations </w:t>
      </w:r>
    </w:p>
    <w:p w:rsidR="00000000" w:rsidDel="00000000" w:rsidP="00000000" w:rsidRDefault="00000000" w:rsidRPr="00000000" w14:paraId="0000008E">
      <w:pPr>
        <w:rPr/>
      </w:pPr>
      <w:r w:rsidDel="00000000" w:rsidR="00000000" w:rsidRPr="00000000">
        <w:rPr>
          <w:rtl w:val="0"/>
        </w:rPr>
        <w:t xml:space="preserve">(from Gerald Graff  and Cathy Birkenstein, </w:t>
      </w:r>
      <w:r w:rsidDel="00000000" w:rsidR="00000000" w:rsidRPr="00000000">
        <w:rPr>
          <w:i w:val="1"/>
          <w:rtl w:val="0"/>
        </w:rPr>
        <w:t xml:space="preserve">They Say/I Say: The Moves that Matter in Academic Writing</w:t>
      </w:r>
      <w:r w:rsidDel="00000000" w:rsidR="00000000" w:rsidRPr="00000000">
        <w:rPr>
          <w:rtl w:val="0"/>
        </w:rPr>
        <w:t xml:space="preserve">, 5th ed., W.W. Norton &amp; Co., 2021)</w:t>
      </w:r>
    </w:p>
    <w:p w:rsidR="00000000" w:rsidDel="00000000" w:rsidP="00000000" w:rsidRDefault="00000000" w:rsidRPr="00000000" w14:paraId="0000008F">
      <w:pPr>
        <w:rPr/>
      </w:pPr>
      <w:r w:rsidDel="00000000" w:rsidR="00000000" w:rsidRPr="00000000">
        <w:rPr>
          <w:rtl w:val="0"/>
        </w:rPr>
      </w:r>
    </w:p>
    <w:tbl>
      <w:tblPr>
        <w:tblStyle w:val="Table4"/>
        <w:tblW w:w="10000.0" w:type="dxa"/>
        <w:jc w:val="center"/>
        <w:tblBorders>
          <w:top w:color="000000" w:space="0" w:sz="8" w:val="single"/>
          <w:left w:color="000000" w:space="0" w:sz="8" w:val="single"/>
          <w:bottom w:color="000000" w:space="0" w:sz="8" w:val="single"/>
          <w:right w:color="000000" w:space="0" w:sz="8" w:val="single"/>
          <w:insideH w:color="000000" w:space="0" w:sz="8" w:val="single"/>
          <w:insideV w:color="000000" w:space="0" w:sz="8" w:val="single"/>
        </w:tblBorders>
        <w:tblLayout w:type="fixed"/>
        <w:tblLook w:val="0600"/>
      </w:tblPr>
      <w:tblGrid>
        <w:gridCol w:w="5000"/>
        <w:gridCol w:w="5000"/>
        <w:tblGridChange w:id="0">
          <w:tblGrid>
            <w:gridCol w:w="5000"/>
            <w:gridCol w:w="5000"/>
          </w:tblGrid>
        </w:tblGridChange>
      </w:tblGrid>
      <w:tr>
        <w:trPr>
          <w:cantSplit w:val="0"/>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090">
            <w:pPr>
              <w:rPr/>
            </w:pPr>
            <w:r w:rsidDel="00000000" w:rsidR="00000000" w:rsidRPr="00000000">
              <w:rPr>
                <w:rtl w:val="0"/>
              </w:rPr>
              <w:t xml:space="preserve">CAPTURING AUTHORIAL ACTION</w:t>
            </w:r>
          </w:p>
          <w:p w:rsidR="00000000" w:rsidDel="00000000" w:rsidP="00000000" w:rsidRDefault="00000000" w:rsidRPr="00000000" w14:paraId="00000091">
            <w:pPr>
              <w:rPr/>
            </w:pPr>
            <w:r w:rsidDel="00000000" w:rsidR="00000000" w:rsidRPr="00000000">
              <w:rPr>
                <w:rtl w:val="0"/>
              </w:rPr>
              <w:t xml:space="preserve">X acknowledges that __________.</w:t>
            </w:r>
          </w:p>
          <w:p w:rsidR="00000000" w:rsidDel="00000000" w:rsidP="00000000" w:rsidRDefault="00000000" w:rsidRPr="00000000" w14:paraId="00000092">
            <w:pPr>
              <w:rPr/>
            </w:pPr>
            <w:r w:rsidDel="00000000" w:rsidR="00000000" w:rsidRPr="00000000">
              <w:rPr>
                <w:rtl w:val="0"/>
              </w:rPr>
              <w:t xml:space="preserve">X agrees that __________.</w:t>
            </w:r>
          </w:p>
          <w:p w:rsidR="00000000" w:rsidDel="00000000" w:rsidP="00000000" w:rsidRDefault="00000000" w:rsidRPr="00000000" w14:paraId="00000093">
            <w:pPr>
              <w:rPr/>
            </w:pPr>
            <w:r w:rsidDel="00000000" w:rsidR="00000000" w:rsidRPr="00000000">
              <w:rPr>
                <w:rtl w:val="0"/>
              </w:rPr>
              <w:t xml:space="preserve">X argues that __________.</w:t>
            </w:r>
          </w:p>
          <w:p w:rsidR="00000000" w:rsidDel="00000000" w:rsidP="00000000" w:rsidRDefault="00000000" w:rsidRPr="00000000" w14:paraId="00000094">
            <w:pPr>
              <w:rPr/>
            </w:pPr>
            <w:r w:rsidDel="00000000" w:rsidR="00000000" w:rsidRPr="00000000">
              <w:rPr>
                <w:rtl w:val="0"/>
              </w:rPr>
              <w:t xml:space="preserve">X believes that __________.</w:t>
            </w:r>
          </w:p>
          <w:p w:rsidR="00000000" w:rsidDel="00000000" w:rsidP="00000000" w:rsidRDefault="00000000" w:rsidRPr="00000000" w14:paraId="00000095">
            <w:pPr>
              <w:rPr/>
            </w:pPr>
            <w:r w:rsidDel="00000000" w:rsidR="00000000" w:rsidRPr="00000000">
              <w:rPr>
                <w:rtl w:val="0"/>
              </w:rPr>
              <w:t xml:space="preserve">X celebrates the fact that __________.</w:t>
            </w:r>
          </w:p>
          <w:p w:rsidR="00000000" w:rsidDel="00000000" w:rsidP="00000000" w:rsidRDefault="00000000" w:rsidRPr="00000000" w14:paraId="00000096">
            <w:pPr>
              <w:rPr/>
            </w:pPr>
            <w:r w:rsidDel="00000000" w:rsidR="00000000" w:rsidRPr="00000000">
              <w:rPr>
                <w:rtl w:val="0"/>
              </w:rPr>
              <w:t xml:space="preserve">X claims that __________.</w:t>
            </w:r>
          </w:p>
          <w:p w:rsidR="00000000" w:rsidDel="00000000" w:rsidP="00000000" w:rsidRDefault="00000000" w:rsidRPr="00000000" w14:paraId="00000097">
            <w:pPr>
              <w:rPr/>
            </w:pPr>
            <w:r w:rsidDel="00000000" w:rsidR="00000000" w:rsidRPr="00000000">
              <w:rPr>
                <w:rtl w:val="0"/>
              </w:rPr>
              <w:t xml:space="preserve">X complains that __________.</w:t>
            </w:r>
          </w:p>
          <w:p w:rsidR="00000000" w:rsidDel="00000000" w:rsidP="00000000" w:rsidRDefault="00000000" w:rsidRPr="00000000" w14:paraId="00000098">
            <w:pPr>
              <w:rPr/>
            </w:pPr>
            <w:r w:rsidDel="00000000" w:rsidR="00000000" w:rsidRPr="00000000">
              <w:rPr>
                <w:rtl w:val="0"/>
              </w:rPr>
              <w:t xml:space="preserve">X concedes that __________.</w:t>
            </w:r>
          </w:p>
          <w:p w:rsidR="00000000" w:rsidDel="00000000" w:rsidP="00000000" w:rsidRDefault="00000000" w:rsidRPr="00000000" w14:paraId="00000099">
            <w:pPr>
              <w:rPr/>
            </w:pPr>
            <w:r w:rsidDel="00000000" w:rsidR="00000000" w:rsidRPr="00000000">
              <w:rPr>
                <w:rtl w:val="0"/>
              </w:rPr>
              <w:t xml:space="preserve">X demonstrates that __________.</w:t>
            </w:r>
          </w:p>
          <w:p w:rsidR="00000000" w:rsidDel="00000000" w:rsidP="00000000" w:rsidRDefault="00000000" w:rsidRPr="00000000" w14:paraId="0000009A">
            <w:pPr>
              <w:rPr/>
            </w:pPr>
            <w:r w:rsidDel="00000000" w:rsidR="00000000" w:rsidRPr="00000000">
              <w:rPr>
                <w:rtl w:val="0"/>
              </w:rPr>
              <w:t xml:space="preserve">X denies/does not deny that __________.</w:t>
            </w:r>
          </w:p>
          <w:p w:rsidR="00000000" w:rsidDel="00000000" w:rsidP="00000000" w:rsidRDefault="00000000" w:rsidRPr="00000000" w14:paraId="0000009B">
            <w:pPr>
              <w:rPr/>
            </w:pPr>
            <w:r w:rsidDel="00000000" w:rsidR="00000000" w:rsidRPr="00000000">
              <w:rPr>
                <w:rtl w:val="0"/>
              </w:rPr>
              <w:t xml:space="preserve">X deplores the tendency to __________.</w:t>
            </w:r>
          </w:p>
          <w:p w:rsidR="00000000" w:rsidDel="00000000" w:rsidP="00000000" w:rsidRDefault="00000000" w:rsidRPr="00000000" w14:paraId="0000009C">
            <w:pPr>
              <w:rPr/>
            </w:pPr>
            <w:r w:rsidDel="00000000" w:rsidR="00000000" w:rsidRPr="00000000">
              <w:rPr>
                <w:rtl w:val="0"/>
              </w:rPr>
              <w:t xml:space="preserve">X emphasizes that __________.</w:t>
            </w:r>
          </w:p>
          <w:p w:rsidR="00000000" w:rsidDel="00000000" w:rsidP="00000000" w:rsidRDefault="00000000" w:rsidRPr="00000000" w14:paraId="0000009D">
            <w:pPr>
              <w:rPr/>
            </w:pPr>
            <w:r w:rsidDel="00000000" w:rsidR="00000000" w:rsidRPr="00000000">
              <w:rPr>
                <w:rtl w:val="0"/>
              </w:rPr>
              <w:t xml:space="preserve">X insists that __________.</w:t>
            </w:r>
          </w:p>
          <w:p w:rsidR="00000000" w:rsidDel="00000000" w:rsidP="00000000" w:rsidRDefault="00000000" w:rsidRPr="00000000" w14:paraId="0000009E">
            <w:pPr>
              <w:rPr/>
            </w:pPr>
            <w:r w:rsidDel="00000000" w:rsidR="00000000" w:rsidRPr="00000000">
              <w:rPr>
                <w:rtl w:val="0"/>
              </w:rPr>
              <w:t xml:space="preserve">X observes that __________.</w:t>
            </w:r>
          </w:p>
          <w:p w:rsidR="00000000" w:rsidDel="00000000" w:rsidP="00000000" w:rsidRDefault="00000000" w:rsidRPr="00000000" w14:paraId="0000009F">
            <w:pPr>
              <w:rPr/>
            </w:pPr>
            <w:r w:rsidDel="00000000" w:rsidR="00000000" w:rsidRPr="00000000">
              <w:rPr>
                <w:rtl w:val="0"/>
              </w:rPr>
              <w:t xml:space="preserve">X questions whether __________.</w:t>
            </w:r>
          </w:p>
          <w:p w:rsidR="00000000" w:rsidDel="00000000" w:rsidP="00000000" w:rsidRDefault="00000000" w:rsidRPr="00000000" w14:paraId="000000A0">
            <w:pPr>
              <w:rPr/>
            </w:pPr>
            <w:r w:rsidDel="00000000" w:rsidR="00000000" w:rsidRPr="00000000">
              <w:rPr>
                <w:rtl w:val="0"/>
              </w:rPr>
              <w:t xml:space="preserve">X refutes the claim that __________.</w:t>
            </w:r>
          </w:p>
          <w:p w:rsidR="00000000" w:rsidDel="00000000" w:rsidP="00000000" w:rsidRDefault="00000000" w:rsidRPr="00000000" w14:paraId="000000A1">
            <w:pPr>
              <w:rPr/>
            </w:pPr>
            <w:r w:rsidDel="00000000" w:rsidR="00000000" w:rsidRPr="00000000">
              <w:rPr>
                <w:rtl w:val="0"/>
              </w:rPr>
              <w:t xml:space="preserve">X reminds us that __________.</w:t>
            </w:r>
          </w:p>
          <w:p w:rsidR="00000000" w:rsidDel="00000000" w:rsidP="00000000" w:rsidRDefault="00000000" w:rsidRPr="00000000" w14:paraId="000000A2">
            <w:pPr>
              <w:rPr/>
            </w:pPr>
            <w:r w:rsidDel="00000000" w:rsidR="00000000" w:rsidRPr="00000000">
              <w:rPr>
                <w:rtl w:val="0"/>
              </w:rPr>
              <w:t xml:space="preserve">X reports that __________.</w:t>
            </w:r>
          </w:p>
          <w:p w:rsidR="00000000" w:rsidDel="00000000" w:rsidP="00000000" w:rsidRDefault="00000000" w:rsidRPr="00000000" w14:paraId="000000A3">
            <w:pPr>
              <w:rPr/>
            </w:pPr>
            <w:r w:rsidDel="00000000" w:rsidR="00000000" w:rsidRPr="00000000">
              <w:rPr>
                <w:rtl w:val="0"/>
              </w:rPr>
              <w:t xml:space="preserve">X suggests that __________.</w:t>
            </w:r>
          </w:p>
          <w:p w:rsidR="00000000" w:rsidDel="00000000" w:rsidP="00000000" w:rsidRDefault="00000000" w:rsidRPr="00000000" w14:paraId="000000A4">
            <w:pPr>
              <w:rPr/>
            </w:pPr>
            <w:r w:rsidDel="00000000" w:rsidR="00000000" w:rsidRPr="00000000">
              <w:rPr>
                <w:rtl w:val="0"/>
              </w:rPr>
              <w:t xml:space="preserve">X urges us to __________.</w:t>
            </w:r>
          </w:p>
          <w:p w:rsidR="00000000" w:rsidDel="00000000" w:rsidP="00000000" w:rsidRDefault="00000000" w:rsidRPr="00000000" w14:paraId="000000A5">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r>
          </w:p>
        </w:tc>
        <w:tc>
          <w:tcPr>
            <w:shd w:fill="auto" w:val="clear"/>
            <w:tcMar>
              <w:top w:w="100.0" w:type="dxa"/>
              <w:left w:w="100.0" w:type="dxa"/>
              <w:bottom w:w="100.0" w:type="dxa"/>
              <w:right w:w="100.0" w:type="dxa"/>
            </w:tcMar>
            <w:vAlign w:val="top"/>
          </w:tcPr>
          <w:p w:rsidR="00000000" w:rsidDel="00000000" w:rsidP="00000000" w:rsidRDefault="00000000" w:rsidRPr="00000000" w14:paraId="000000A6">
            <w:pPr>
              <w:rPr/>
            </w:pPr>
            <w:r w:rsidDel="00000000" w:rsidR="00000000" w:rsidRPr="00000000">
              <w:rPr>
                <w:rtl w:val="0"/>
              </w:rPr>
              <w:t xml:space="preserve">INTRODUCING QUOTATIONS</w:t>
            </w:r>
          </w:p>
          <w:p w:rsidR="00000000" w:rsidDel="00000000" w:rsidP="00000000" w:rsidRDefault="00000000" w:rsidRPr="00000000" w14:paraId="000000A7">
            <w:pPr>
              <w:rPr/>
            </w:pPr>
            <w:r w:rsidDel="00000000" w:rsidR="00000000" w:rsidRPr="00000000">
              <w:rPr>
                <w:rtl w:val="0"/>
              </w:rPr>
              <w:t xml:space="preserve">X states, “__________.”</w:t>
            </w:r>
          </w:p>
          <w:p w:rsidR="00000000" w:rsidDel="00000000" w:rsidP="00000000" w:rsidRDefault="00000000" w:rsidRPr="00000000" w14:paraId="000000A8">
            <w:pPr>
              <w:rPr/>
            </w:pPr>
            <w:r w:rsidDel="00000000" w:rsidR="00000000" w:rsidRPr="00000000">
              <w:rPr>
                <w:rtl w:val="0"/>
              </w:rPr>
              <w:t xml:space="preserve">As the prominent philosopher X puts it,</w:t>
            </w:r>
          </w:p>
          <w:p w:rsidR="00000000" w:rsidDel="00000000" w:rsidP="00000000" w:rsidRDefault="00000000" w:rsidRPr="00000000" w14:paraId="000000A9">
            <w:pPr>
              <w:rPr/>
            </w:pPr>
            <w:r w:rsidDel="00000000" w:rsidR="00000000" w:rsidRPr="00000000">
              <w:rPr>
                <w:rtl w:val="0"/>
              </w:rPr>
              <w:t xml:space="preserve">“__________.”</w:t>
            </w:r>
          </w:p>
          <w:p w:rsidR="00000000" w:rsidDel="00000000" w:rsidP="00000000" w:rsidRDefault="00000000" w:rsidRPr="00000000" w14:paraId="000000AA">
            <w:pPr>
              <w:rPr/>
            </w:pPr>
            <w:r w:rsidDel="00000000" w:rsidR="00000000" w:rsidRPr="00000000">
              <w:rPr>
                <w:rtl w:val="0"/>
              </w:rPr>
              <w:t xml:space="preserve">According to X, “__________.”</w:t>
            </w:r>
          </w:p>
          <w:p w:rsidR="00000000" w:rsidDel="00000000" w:rsidP="00000000" w:rsidRDefault="00000000" w:rsidRPr="00000000" w14:paraId="000000AB">
            <w:pPr>
              <w:rPr/>
            </w:pPr>
            <w:r w:rsidDel="00000000" w:rsidR="00000000" w:rsidRPr="00000000">
              <w:rPr>
                <w:rtl w:val="0"/>
              </w:rPr>
              <w:t xml:space="preserve">X himself writes, “__________.”</w:t>
            </w:r>
          </w:p>
          <w:p w:rsidR="00000000" w:rsidDel="00000000" w:rsidP="00000000" w:rsidRDefault="00000000" w:rsidRPr="00000000" w14:paraId="000000AC">
            <w:pPr>
              <w:rPr/>
            </w:pPr>
            <w:r w:rsidDel="00000000" w:rsidR="00000000" w:rsidRPr="00000000">
              <w:rPr>
                <w:rtl w:val="0"/>
              </w:rPr>
              <w:t xml:space="preserve">In her book, __________, X maintains that</w:t>
            </w:r>
          </w:p>
          <w:p w:rsidR="00000000" w:rsidDel="00000000" w:rsidP="00000000" w:rsidRDefault="00000000" w:rsidRPr="00000000" w14:paraId="000000AD">
            <w:pPr>
              <w:rPr/>
            </w:pPr>
            <w:r w:rsidDel="00000000" w:rsidR="00000000" w:rsidRPr="00000000">
              <w:rPr>
                <w:rtl w:val="0"/>
              </w:rPr>
              <w:t xml:space="preserve">“__________.”</w:t>
            </w:r>
          </w:p>
          <w:p w:rsidR="00000000" w:rsidDel="00000000" w:rsidP="00000000" w:rsidRDefault="00000000" w:rsidRPr="00000000" w14:paraId="000000AE">
            <w:pPr>
              <w:rPr/>
            </w:pPr>
            <w:r w:rsidDel="00000000" w:rsidR="00000000" w:rsidRPr="00000000">
              <w:rPr>
                <w:rtl w:val="0"/>
              </w:rPr>
              <w:t xml:space="preserve">Writing in the journal __________, X complains that</w:t>
            </w:r>
          </w:p>
          <w:p w:rsidR="00000000" w:rsidDel="00000000" w:rsidP="00000000" w:rsidRDefault="00000000" w:rsidRPr="00000000" w14:paraId="000000AF">
            <w:pPr>
              <w:rPr/>
            </w:pPr>
            <w:r w:rsidDel="00000000" w:rsidR="00000000" w:rsidRPr="00000000">
              <w:rPr>
                <w:rtl w:val="0"/>
              </w:rPr>
              <w:t xml:space="preserve">“__________.”</w:t>
            </w:r>
          </w:p>
          <w:p w:rsidR="00000000" w:rsidDel="00000000" w:rsidP="00000000" w:rsidRDefault="00000000" w:rsidRPr="00000000" w14:paraId="000000B0">
            <w:pPr>
              <w:rPr/>
            </w:pPr>
            <w:r w:rsidDel="00000000" w:rsidR="00000000" w:rsidRPr="00000000">
              <w:rPr>
                <w:rtl w:val="0"/>
              </w:rPr>
              <w:t xml:space="preserve">In X’s view, “__________.”</w:t>
            </w:r>
          </w:p>
          <w:p w:rsidR="00000000" w:rsidDel="00000000" w:rsidP="00000000" w:rsidRDefault="00000000" w:rsidRPr="00000000" w14:paraId="000000B1">
            <w:pPr>
              <w:rPr/>
            </w:pPr>
            <w:r w:rsidDel="00000000" w:rsidR="00000000" w:rsidRPr="00000000">
              <w:rPr>
                <w:rtl w:val="0"/>
              </w:rPr>
              <w:t xml:space="preserve">X agrees when she writes, “__________.”</w:t>
            </w:r>
          </w:p>
          <w:p w:rsidR="00000000" w:rsidDel="00000000" w:rsidP="00000000" w:rsidRDefault="00000000" w:rsidRPr="00000000" w14:paraId="000000B2">
            <w:pPr>
              <w:rPr/>
            </w:pPr>
            <w:r w:rsidDel="00000000" w:rsidR="00000000" w:rsidRPr="00000000">
              <w:rPr>
                <w:rtl w:val="0"/>
              </w:rPr>
              <w:t xml:space="preserve">X disagrees when he writes, “__________.”</w:t>
            </w:r>
          </w:p>
          <w:p w:rsidR="00000000" w:rsidDel="00000000" w:rsidP="00000000" w:rsidRDefault="00000000" w:rsidRPr="00000000" w14:paraId="000000B3">
            <w:pPr>
              <w:rPr/>
            </w:pPr>
            <w:r w:rsidDel="00000000" w:rsidR="00000000" w:rsidRPr="00000000">
              <w:rPr>
                <w:rtl w:val="0"/>
              </w:rPr>
              <w:t xml:space="preserve">X complicates matters further when he writes,</w:t>
            </w:r>
          </w:p>
          <w:p w:rsidR="00000000" w:rsidDel="00000000" w:rsidP="00000000" w:rsidRDefault="00000000" w:rsidRPr="00000000" w14:paraId="000000B4">
            <w:pPr>
              <w:rPr/>
            </w:pPr>
            <w:r w:rsidDel="00000000" w:rsidR="00000000" w:rsidRPr="00000000">
              <w:rPr>
                <w:rtl w:val="0"/>
              </w:rPr>
              <w:t xml:space="preserve">“__________.”</w:t>
            </w:r>
          </w:p>
          <w:p w:rsidR="00000000" w:rsidDel="00000000" w:rsidP="00000000" w:rsidRDefault="00000000" w:rsidRPr="00000000" w14:paraId="000000B5">
            <w:pPr>
              <w:rPr/>
            </w:pPr>
            <w:r w:rsidDel="00000000" w:rsidR="00000000" w:rsidRPr="00000000">
              <w:rPr>
                <w:rtl w:val="0"/>
              </w:rPr>
            </w:r>
          </w:p>
          <w:p w:rsidR="00000000" w:rsidDel="00000000" w:rsidP="00000000" w:rsidRDefault="00000000" w:rsidRPr="00000000" w14:paraId="000000B6">
            <w:pPr>
              <w:rPr/>
            </w:pPr>
            <w:r w:rsidDel="00000000" w:rsidR="00000000" w:rsidRPr="00000000">
              <w:rPr>
                <w:rtl w:val="0"/>
              </w:rPr>
              <w:t xml:space="preserve">EXPLAINING QUOTATIONS</w:t>
            </w:r>
          </w:p>
          <w:p w:rsidR="00000000" w:rsidDel="00000000" w:rsidP="00000000" w:rsidRDefault="00000000" w:rsidRPr="00000000" w14:paraId="000000B7">
            <w:pPr>
              <w:rPr/>
            </w:pPr>
            <w:r w:rsidDel="00000000" w:rsidR="00000000" w:rsidRPr="00000000">
              <w:rPr>
                <w:rtl w:val="0"/>
              </w:rPr>
              <w:t xml:space="preserve">Basically, X is warning __________.</w:t>
            </w:r>
          </w:p>
          <w:p w:rsidR="00000000" w:rsidDel="00000000" w:rsidP="00000000" w:rsidRDefault="00000000" w:rsidRPr="00000000" w14:paraId="000000B8">
            <w:pPr>
              <w:rPr/>
            </w:pPr>
            <w:r w:rsidDel="00000000" w:rsidR="00000000" w:rsidRPr="00000000">
              <w:rPr>
                <w:rtl w:val="0"/>
              </w:rPr>
              <w:t xml:space="preserve">In other words, X believes __________.</w:t>
            </w:r>
          </w:p>
          <w:p w:rsidR="00000000" w:rsidDel="00000000" w:rsidP="00000000" w:rsidRDefault="00000000" w:rsidRPr="00000000" w14:paraId="000000B9">
            <w:pPr>
              <w:rPr/>
            </w:pPr>
            <w:r w:rsidDel="00000000" w:rsidR="00000000" w:rsidRPr="00000000">
              <w:rPr>
                <w:rtl w:val="0"/>
              </w:rPr>
              <w:t xml:space="preserve">In making this comment, X urges us to __________.</w:t>
            </w:r>
          </w:p>
          <w:p w:rsidR="00000000" w:rsidDel="00000000" w:rsidP="00000000" w:rsidRDefault="00000000" w:rsidRPr="00000000" w14:paraId="000000BA">
            <w:pPr>
              <w:rPr/>
            </w:pPr>
            <w:r w:rsidDel="00000000" w:rsidR="00000000" w:rsidRPr="00000000">
              <w:rPr>
                <w:rtl w:val="0"/>
              </w:rPr>
              <w:t xml:space="preserve">X is corroborating the age-old adage that</w:t>
            </w:r>
          </w:p>
          <w:p w:rsidR="00000000" w:rsidDel="00000000" w:rsidP="00000000" w:rsidRDefault="00000000" w:rsidRPr="00000000" w14:paraId="000000BB">
            <w:pPr>
              <w:rPr/>
            </w:pPr>
            <w:r w:rsidDel="00000000" w:rsidR="00000000" w:rsidRPr="00000000">
              <w:rPr>
                <w:rtl w:val="0"/>
              </w:rPr>
              <w:t xml:space="preserve">__________.</w:t>
            </w:r>
          </w:p>
          <w:p w:rsidR="00000000" w:rsidDel="00000000" w:rsidP="00000000" w:rsidRDefault="00000000" w:rsidRPr="00000000" w14:paraId="000000BC">
            <w:pPr>
              <w:rPr/>
            </w:pPr>
            <w:r w:rsidDel="00000000" w:rsidR="00000000" w:rsidRPr="00000000">
              <w:rPr>
                <w:rtl w:val="0"/>
              </w:rPr>
              <w:t xml:space="preserve">X’s point is that __________.</w:t>
            </w:r>
          </w:p>
          <w:p w:rsidR="00000000" w:rsidDel="00000000" w:rsidP="00000000" w:rsidRDefault="00000000" w:rsidRPr="00000000" w14:paraId="000000BD">
            <w:pPr>
              <w:rPr/>
            </w:pPr>
            <w:r w:rsidDel="00000000" w:rsidR="00000000" w:rsidRPr="00000000">
              <w:rPr>
                <w:rtl w:val="0"/>
              </w:rPr>
              <w:t xml:space="preserve">The essence of X’s argument is that __________.</w:t>
            </w:r>
          </w:p>
        </w:tc>
      </w:tr>
    </w:tbl>
    <w:p w:rsidR="00000000" w:rsidDel="00000000" w:rsidP="00000000" w:rsidRDefault="00000000" w:rsidRPr="00000000" w14:paraId="000000BE">
      <w:pPr>
        <w:rPr/>
      </w:pPr>
      <w:r w:rsidDel="00000000" w:rsidR="00000000" w:rsidRPr="00000000">
        <w:rPr>
          <w:rtl w:val="0"/>
        </w:rPr>
      </w:r>
    </w:p>
    <w:p w:rsidR="00000000" w:rsidDel="00000000" w:rsidP="00000000" w:rsidRDefault="00000000" w:rsidRPr="00000000" w14:paraId="000000BF">
      <w:pPr>
        <w:rPr/>
      </w:pPr>
      <w:r w:rsidDel="00000000" w:rsidR="00000000" w:rsidRPr="00000000">
        <w:rPr>
          <w:rtl w:val="0"/>
        </w:rPr>
      </w:r>
    </w:p>
    <w:p w:rsidR="00000000" w:rsidDel="00000000" w:rsidP="00000000" w:rsidRDefault="00000000" w:rsidRPr="00000000" w14:paraId="000000C0">
      <w:pPr>
        <w:rPr/>
      </w:pPr>
      <w:r w:rsidDel="00000000" w:rsidR="00000000" w:rsidRPr="00000000">
        <w:rPr>
          <w:rtl w:val="0"/>
        </w:rPr>
      </w:r>
    </w:p>
    <w:p w:rsidR="00000000" w:rsidDel="00000000" w:rsidP="00000000" w:rsidRDefault="00000000" w:rsidRPr="00000000" w14:paraId="000000C1">
      <w:pPr>
        <w:jc w:val="center"/>
        <w:rPr>
          <w:b w:val="1"/>
        </w:rPr>
      </w:pPr>
      <w:r w:rsidDel="00000000" w:rsidR="00000000" w:rsidRPr="00000000">
        <w:rPr>
          <w:b w:val="1"/>
          <w:rtl w:val="0"/>
        </w:rPr>
        <w:t xml:space="preserve">Components of Academic Arguments</w:t>
      </w:r>
    </w:p>
    <w:p w:rsidR="00000000" w:rsidDel="00000000" w:rsidP="00000000" w:rsidRDefault="00000000" w:rsidRPr="00000000" w14:paraId="000000C2">
      <w:pPr>
        <w:ind w:left="1440" w:firstLine="720"/>
        <w:rPr/>
      </w:pPr>
      <w:r w:rsidDel="00000000" w:rsidR="00000000" w:rsidRPr="00000000">
        <w:rPr>
          <w:rtl w:val="0"/>
        </w:rPr>
        <w:t xml:space="preserve">Claim: </w:t>
        <w:tab/>
        <w:tab/>
        <w:t xml:space="preserve">What do you want your reader to believe? What is your point?</w:t>
      </w:r>
    </w:p>
    <w:p w:rsidR="00000000" w:rsidDel="00000000" w:rsidP="00000000" w:rsidRDefault="00000000" w:rsidRPr="00000000" w14:paraId="000000C3">
      <w:pPr>
        <w:ind w:left="1440" w:firstLine="720"/>
        <w:rPr/>
      </w:pPr>
      <w:r w:rsidDel="00000000" w:rsidR="00000000" w:rsidRPr="00000000">
        <w:rPr>
          <w:rtl w:val="0"/>
        </w:rPr>
        <w:t xml:space="preserve">Reason: </w:t>
        <w:tab/>
        <w:t xml:space="preserve">Why do you say that? Why should your reader agree?</w:t>
      </w:r>
    </w:p>
    <w:p w:rsidR="00000000" w:rsidDel="00000000" w:rsidP="00000000" w:rsidRDefault="00000000" w:rsidRPr="00000000" w14:paraId="000000C4">
      <w:pPr>
        <w:ind w:left="1440" w:firstLine="720"/>
        <w:rPr/>
      </w:pPr>
      <w:r w:rsidDel="00000000" w:rsidR="00000000" w:rsidRPr="00000000">
        <w:rPr>
          <w:rtl w:val="0"/>
        </w:rPr>
        <w:t xml:space="preserve">Evidence:</w:t>
        <w:tab/>
        <w:t xml:space="preserve">How do you know? Can you back it up?</w:t>
      </w:r>
    </w:p>
    <w:p w:rsidR="00000000" w:rsidDel="00000000" w:rsidP="00000000" w:rsidRDefault="00000000" w:rsidRPr="00000000" w14:paraId="000000C5">
      <w:pPr>
        <w:rPr/>
      </w:pPr>
      <w:r w:rsidDel="00000000" w:rsidR="00000000" w:rsidRPr="00000000">
        <w:rPr>
          <w:rtl w:val="0"/>
        </w:rPr>
        <w:t xml:space="preserve">Acknowledgement &amp; response: </w:t>
        <w:tab/>
        <w:t xml:space="preserve">But what about…?</w:t>
      </w:r>
    </w:p>
    <w:p w:rsidR="00000000" w:rsidDel="00000000" w:rsidP="00000000" w:rsidRDefault="00000000" w:rsidRPr="00000000" w14:paraId="000000C6">
      <w:pPr>
        <w:ind w:left="1440" w:firstLine="720"/>
        <w:rPr/>
      </w:pPr>
      <w:r w:rsidDel="00000000" w:rsidR="00000000" w:rsidRPr="00000000">
        <w:rPr>
          <w:rtl w:val="0"/>
        </w:rPr>
        <w:t xml:space="preserve">Warrant: </w:t>
        <w:tab/>
        <w:t xml:space="preserve">How does that follow? Can you explain your reasoning?</w:t>
      </w:r>
    </w:p>
    <w:p w:rsidR="00000000" w:rsidDel="00000000" w:rsidP="00000000" w:rsidRDefault="00000000" w:rsidRPr="00000000" w14:paraId="000000C7">
      <w:pPr>
        <w:rPr/>
      </w:pPr>
      <w:r w:rsidDel="00000000" w:rsidR="00000000" w:rsidRPr="00000000">
        <w:rPr>
          <w:rtl w:val="0"/>
        </w:rPr>
      </w:r>
    </w:p>
    <w:p w:rsidR="00000000" w:rsidDel="00000000" w:rsidP="00000000" w:rsidRDefault="00000000" w:rsidRPr="00000000" w14:paraId="000000C8">
      <w:pPr>
        <w:rPr/>
      </w:pPr>
      <w:r w:rsidDel="00000000" w:rsidR="00000000" w:rsidRPr="00000000">
        <w:rPr>
          <w:rtl w:val="0"/>
        </w:rPr>
      </w:r>
    </w:p>
    <w:p w:rsidR="00000000" w:rsidDel="00000000" w:rsidP="00000000" w:rsidRDefault="00000000" w:rsidRPr="00000000" w14:paraId="000000C9">
      <w:pPr>
        <w:jc w:val="center"/>
        <w:rPr>
          <w:b w:val="1"/>
        </w:rPr>
      </w:pPr>
      <w:r w:rsidDel="00000000" w:rsidR="00000000" w:rsidRPr="00000000">
        <w:rPr>
          <w:b w:val="1"/>
          <w:rtl w:val="0"/>
        </w:rPr>
        <w:t xml:space="preserve">Explore Multiple Perspectives</w:t>
      </w:r>
    </w:p>
    <w:p w:rsidR="00000000" w:rsidDel="00000000" w:rsidP="00000000" w:rsidRDefault="00000000" w:rsidRPr="00000000" w14:paraId="000000CA">
      <w:pPr>
        <w:rPr/>
      </w:pPr>
      <w:r w:rsidDel="00000000" w:rsidR="00000000" w:rsidRPr="00000000">
        <w:rPr>
          <w:rtl w:val="0"/>
        </w:rPr>
        <w:t xml:space="preserve">Have you explored the strongest relevant counterarguments? </w:t>
      </w:r>
    </w:p>
    <w:p w:rsidR="00000000" w:rsidDel="00000000" w:rsidP="00000000" w:rsidRDefault="00000000" w:rsidRPr="00000000" w14:paraId="000000CB">
      <w:pPr>
        <w:rPr/>
      </w:pPr>
      <w:r w:rsidDel="00000000" w:rsidR="00000000" w:rsidRPr="00000000">
        <w:rPr>
          <w:rtl w:val="0"/>
        </w:rPr>
        <w:t xml:space="preserve">Have you looked for examples or historical accounts that challenge or complicate your reasons?</w:t>
      </w:r>
    </w:p>
    <w:p w:rsidR="00000000" w:rsidDel="00000000" w:rsidP="00000000" w:rsidRDefault="00000000" w:rsidRPr="00000000" w14:paraId="000000CC">
      <w:pPr>
        <w:rPr/>
      </w:pPr>
      <w:r w:rsidDel="00000000" w:rsidR="00000000" w:rsidRPr="00000000">
        <w:rPr>
          <w:rtl w:val="0"/>
        </w:rPr>
        <w:t xml:space="preserve">Have you considered alternative interpretations of your examples?</w:t>
      </w:r>
    </w:p>
    <w:p w:rsidR="00000000" w:rsidDel="00000000" w:rsidP="00000000" w:rsidRDefault="00000000" w:rsidRPr="00000000" w14:paraId="000000CD">
      <w:pPr>
        <w:rPr/>
      </w:pPr>
      <w:r w:rsidDel="00000000" w:rsidR="00000000" w:rsidRPr="00000000">
        <w:rPr>
          <w:rtl w:val="0"/>
        </w:rPr>
      </w:r>
    </w:p>
    <w:p w:rsidR="00000000" w:rsidDel="00000000" w:rsidP="00000000" w:rsidRDefault="00000000" w:rsidRPr="00000000" w14:paraId="000000CE">
      <w:pPr>
        <w:rPr/>
      </w:pPr>
      <w:r w:rsidDel="00000000" w:rsidR="00000000" w:rsidRPr="00000000">
        <w:rPr>
          <w:rtl w:val="0"/>
        </w:rPr>
      </w:r>
    </w:p>
    <w:p w:rsidR="00000000" w:rsidDel="00000000" w:rsidP="00000000" w:rsidRDefault="00000000" w:rsidRPr="00000000" w14:paraId="000000CF">
      <w:pPr>
        <w:rPr/>
      </w:pPr>
      <w:r w:rsidDel="00000000" w:rsidR="00000000" w:rsidRPr="00000000">
        <w:rPr>
          <w:rtl w:val="0"/>
        </w:rPr>
      </w:r>
    </w:p>
    <w:p w:rsidR="00000000" w:rsidDel="00000000" w:rsidP="00000000" w:rsidRDefault="00000000" w:rsidRPr="00000000" w14:paraId="000000D0">
      <w:pPr>
        <w:rPr/>
      </w:pPr>
      <w:r w:rsidDel="00000000" w:rsidR="00000000" w:rsidRPr="00000000">
        <w:rPr>
          <w:rtl w:val="0"/>
        </w:rPr>
      </w:r>
    </w:p>
    <w:p w:rsidR="00000000" w:rsidDel="00000000" w:rsidP="00000000" w:rsidRDefault="00000000" w:rsidRPr="00000000" w14:paraId="000000D1">
      <w:pPr>
        <w:rPr/>
      </w:pPr>
      <w:r w:rsidDel="00000000" w:rsidR="00000000" w:rsidRPr="00000000">
        <w:rPr>
          <w:rtl w:val="0"/>
        </w:rPr>
      </w:r>
    </w:p>
    <w:sectPr>
      <w:pgSz w:h="15840" w:w="12240" w:orient="portrait"/>
      <w:pgMar w:bottom="1440" w:top="1440" w:left="1440" w:right="1440" w:header="720" w:footer="720"/>
      <w:pgNumType w:start="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font w:name="Arial"/>
  <w:font w:name="Roboto">
    <w:embedRegular w:fontKey="{00000000-0000-0000-0000-000000000000}" r:id="rId1" w:subsetted="0"/>
    <w:embedBold w:fontKey="{00000000-0000-0000-0000-000000000000}" r:id="rId2" w:subsetted="0"/>
    <w:embedItalic w:fontKey="{00000000-0000-0000-0000-000000000000}" r:id="rId3" w:subsetted="0"/>
    <w:embedBoldItalic w:fontKey="{00000000-0000-0000-0000-000000000000}" r:id="rId4" w:subsetted="0"/>
  </w:font>
</w:fonts>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abstractNum w:abstractNumId="1">
    <w:lvl w:ilvl="0">
      <w:start w:val="1"/>
      <w:numFmt w:val="decimal"/>
      <w:lvlText w:val="%1."/>
      <w:lvlJc w:val="left"/>
      <w:pPr>
        <w:ind w:left="720" w:hanging="360"/>
      </w:pPr>
      <w:rPr>
        <w:u w:val="none"/>
      </w:rPr>
    </w:lvl>
    <w:lvl w:ilvl="1">
      <w:start w:val="1"/>
      <w:numFmt w:val="lowerLetter"/>
      <w:lvlText w:val="%2."/>
      <w:lvlJc w:val="left"/>
      <w:pPr>
        <w:ind w:left="1440" w:hanging="360"/>
      </w:pPr>
      <w:rPr>
        <w:u w:val="none"/>
      </w:rPr>
    </w:lvl>
    <w:lvl w:ilvl="2">
      <w:start w:val="1"/>
      <w:numFmt w:val="lowerRoman"/>
      <w:lvlText w:val="%3."/>
      <w:lvlJc w:val="righ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righ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right"/>
      <w:pPr>
        <w:ind w:left="6480" w:hanging="360"/>
      </w:pPr>
      <w:rPr>
        <w:u w:val="none"/>
      </w:rPr>
    </w:lvl>
  </w:abstractNum>
  <w:abstractNum w:abstractNumId="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
    <w:lvl w:ilvl="0">
      <w:start w:val="1"/>
      <w:numFmt w:val="bullet"/>
      <w:lvlText w:val="●"/>
      <w:lvlJc w:val="left"/>
      <w:pPr>
        <w:ind w:left="720" w:hanging="360"/>
      </w:pPr>
      <w:rPr>
        <w:rFonts w:ascii="Roboto" w:cs="Roboto" w:eastAsia="Roboto" w:hAnsi="Roboto"/>
        <w:color w:val="4a4a4a"/>
        <w:sz w:val="24"/>
        <w:szCs w:val="24"/>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6">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7">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num w:numId="1">
    <w:abstractNumId w:val="1"/>
  </w:num>
  <w:num w:numId="2">
    <w:abstractNumId w:val="2"/>
  </w:num>
  <w:num w:numId="3">
    <w:abstractNumId w:val="3"/>
  </w:num>
  <w:num w:numId="4">
    <w:abstractNumId w:val="4"/>
  </w:num>
  <w:num w:numId="5">
    <w:abstractNumId w:val="5"/>
  </w:num>
  <w:num w:numId="6">
    <w:abstractNumId w:val="6"/>
  </w:num>
  <w:num w:numId="7">
    <w:abstractNumId w:val="7"/>
  </w:num>
  <w:num w:numId="8">
    <w:abstractNumId w:val="8"/>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docDefaults>
    <w:rPrDefault>
      <w:rPr>
        <w:rFonts w:ascii="Arial" w:cs="Arial" w:eastAsia="Arial" w:hAnsi="Arial"/>
        <w:sz w:val="22"/>
        <w:szCs w:val="22"/>
        <w:lang w:val="en"/>
      </w:rPr>
    </w:rPrDefault>
    <w:pPrDefault>
      <w:pPr>
        <w:spacing w:line="276" w:lineRule="auto"/>
      </w:pPr>
    </w:pPrDefault>
  </w:docDefaults>
  <w:style w:type="paragraph" w:styleId="Normal" w:default="1">
    <w:name w:val="normal"/>
  </w:style>
  <w:style w:type="table" w:styleId="TableNormal" w:default="1">
    <w:name w:val="TableNormal"/>
  </w:style>
  <w:style w:type="paragraph" w:styleId="Heading1">
    <w:name w:val="heading 1"/>
    <w:basedOn w:val="Normal"/>
    <w:next w:val="Normal"/>
    <w:pPr>
      <w:keepNext w:val="1"/>
      <w:keepLines w:val="1"/>
      <w:pageBreakBefore w:val="0"/>
      <w:spacing w:after="120" w:before="400" w:lineRule="auto"/>
    </w:pPr>
    <w:rPr>
      <w:sz w:val="40"/>
      <w:szCs w:val="40"/>
    </w:rPr>
  </w:style>
  <w:style w:type="paragraph" w:styleId="Heading2">
    <w:name w:val="heading 2"/>
    <w:basedOn w:val="Normal"/>
    <w:next w:val="Normal"/>
    <w:pPr>
      <w:keepNext w:val="1"/>
      <w:keepLines w:val="1"/>
      <w:pageBreakBefore w:val="0"/>
      <w:spacing w:after="120" w:before="360" w:lineRule="auto"/>
    </w:pPr>
    <w:rPr>
      <w:b w:val="0"/>
      <w:sz w:val="32"/>
      <w:szCs w:val="32"/>
    </w:rPr>
  </w:style>
  <w:style w:type="paragraph" w:styleId="Heading3">
    <w:name w:val="heading 3"/>
    <w:basedOn w:val="Normal"/>
    <w:next w:val="Normal"/>
    <w:pPr>
      <w:keepNext w:val="1"/>
      <w:keepLines w:val="1"/>
      <w:pageBreakBefore w:val="0"/>
      <w:spacing w:after="80" w:before="320" w:lineRule="auto"/>
    </w:pPr>
    <w:rPr>
      <w:b w:val="0"/>
      <w:color w:val="434343"/>
      <w:sz w:val="28"/>
      <w:szCs w:val="28"/>
    </w:rPr>
  </w:style>
  <w:style w:type="paragraph" w:styleId="Heading4">
    <w:name w:val="heading 4"/>
    <w:basedOn w:val="Normal"/>
    <w:next w:val="Normal"/>
    <w:pPr>
      <w:keepNext w:val="1"/>
      <w:keepLines w:val="1"/>
      <w:pageBreakBefore w:val="0"/>
      <w:spacing w:after="80" w:before="280" w:lineRule="auto"/>
    </w:pPr>
    <w:rPr>
      <w:color w:val="666666"/>
      <w:sz w:val="24"/>
      <w:szCs w:val="24"/>
    </w:rPr>
  </w:style>
  <w:style w:type="paragraph" w:styleId="Heading5">
    <w:name w:val="heading 5"/>
    <w:basedOn w:val="Normal"/>
    <w:next w:val="Normal"/>
    <w:pPr>
      <w:keepNext w:val="1"/>
      <w:keepLines w:val="1"/>
      <w:pageBreakBefore w:val="0"/>
      <w:spacing w:after="80" w:before="240" w:lineRule="auto"/>
    </w:pPr>
    <w:rPr>
      <w:color w:val="666666"/>
      <w:sz w:val="22"/>
      <w:szCs w:val="22"/>
    </w:rPr>
  </w:style>
  <w:style w:type="paragraph" w:styleId="Heading6">
    <w:name w:val="heading 6"/>
    <w:basedOn w:val="Normal"/>
    <w:next w:val="Normal"/>
    <w:pPr>
      <w:keepNext w:val="1"/>
      <w:keepLines w:val="1"/>
      <w:pageBreakBefore w:val="0"/>
      <w:spacing w:after="80" w:before="240" w:lineRule="auto"/>
    </w:pPr>
    <w:rPr>
      <w:i w:val="1"/>
      <w:color w:val="666666"/>
      <w:sz w:val="22"/>
      <w:szCs w:val="22"/>
    </w:rPr>
  </w:style>
  <w:style w:type="paragraph" w:styleId="Title">
    <w:name w:val="Title"/>
    <w:basedOn w:val="Normal"/>
    <w:next w:val="Normal"/>
    <w:pPr>
      <w:keepNext w:val="1"/>
      <w:keepLines w:val="1"/>
      <w:pageBreakBefore w:val="0"/>
      <w:spacing w:after="60" w:before="0" w:lineRule="auto"/>
    </w:pPr>
    <w:rPr>
      <w:sz w:val="52"/>
      <w:szCs w:val="52"/>
    </w:rPr>
  </w:style>
  <w:style w:type="paragraph" w:styleId="Subtitle">
    <w:name w:val="Subtitle"/>
    <w:basedOn w:val="Normal"/>
    <w:next w:val="Normal"/>
    <w:pPr>
      <w:keepNext w:val="1"/>
      <w:keepLines w:val="1"/>
      <w:pageBreakBefore w:val="0"/>
      <w:spacing w:after="320" w:before="0" w:lineRule="auto"/>
    </w:pPr>
    <w:rPr>
      <w:rFonts w:ascii="Arial" w:cs="Arial" w:eastAsia="Arial" w:hAnsi="Arial"/>
      <w:i w:val="0"/>
      <w:color w:val="666666"/>
      <w:sz w:val="30"/>
      <w:szCs w:val="30"/>
    </w:rPr>
  </w:style>
  <w:style w:type="table" w:styleId="Table1">
    <w:basedOn w:val="TableNormal"/>
    <w:tblPr>
      <w:tblStyleRowBandSize w:val="1"/>
      <w:tblStyleColBandSize w:val="1"/>
      <w:tblCellMar>
        <w:top w:w="100.0" w:type="dxa"/>
        <w:left w:w="100.0" w:type="dxa"/>
        <w:bottom w:w="100.0" w:type="dxa"/>
        <w:right w:w="100.0" w:type="dxa"/>
      </w:tblCellMar>
    </w:tblPr>
  </w:style>
  <w:style w:type="table" w:styleId="Table2">
    <w:basedOn w:val="TableNormal"/>
    <w:tblPr>
      <w:tblStyleRowBandSize w:val="1"/>
      <w:tblStyleColBandSize w:val="1"/>
      <w:tblCellMar>
        <w:top w:w="100.0" w:type="dxa"/>
        <w:left w:w="100.0" w:type="dxa"/>
        <w:bottom w:w="100.0" w:type="dxa"/>
        <w:right w:w="100.0" w:type="dxa"/>
      </w:tblCellMar>
    </w:tblPr>
  </w:style>
  <w:style w:type="table" w:styleId="Table3">
    <w:basedOn w:val="TableNormal"/>
    <w:tblPr>
      <w:tblStyleRowBandSize w:val="1"/>
      <w:tblStyleColBandSize w:val="1"/>
      <w:tblCellMar>
        <w:top w:w="100.0" w:type="dxa"/>
        <w:left w:w="100.0" w:type="dxa"/>
        <w:bottom w:w="100.0" w:type="dxa"/>
        <w:right w:w="100.0" w:type="dxa"/>
      </w:tblCellMar>
    </w:tblPr>
  </w:style>
  <w:style w:type="table" w:styleId="Table4">
    <w:basedOn w:val="TableNormal"/>
    <w:tblPr>
      <w:tblStyleRowBandSize w:val="1"/>
      <w:tblStyleColBandSize w:val="1"/>
      <w:tblCellMar>
        <w:top w:w="100.0" w:type="dxa"/>
        <w:left w:w="100.0" w:type="dxa"/>
        <w:bottom w:w="100.0" w:type="dxa"/>
        <w:right w:w="100.0" w:type="dxa"/>
      </w:tblCellMar>
    </w:tblPr>
  </w:style>
</w:styles>
</file>

<file path=word/_rels/document.xml.rels><?xml version="1.0" encoding="UTF-8" standalone="yes"?><Relationships xmlns="http://schemas.openxmlformats.org/package/2006/relationships"><Relationship Id="rId11" Type="http://schemas.openxmlformats.org/officeDocument/2006/relationships/hyperlink" Target="https://owl.purdue.edu/owl/research_and_citation/mla_style/mla_formatting_and_style_guide/mla_formatting_and_style_guide.html" TargetMode="External"/><Relationship Id="rId10" Type="http://schemas.openxmlformats.org/officeDocument/2006/relationships/hyperlink" Target="https://drive.google.com/file/d/1hAjzYXARIga4ngZAtQsr84Q0cCuW8dwp/view?usp=sharing" TargetMode="External"/><Relationship Id="rId13" Type="http://schemas.openxmlformats.org/officeDocument/2006/relationships/hyperlink" Target="https://library.villanova.edu/research/subject-guides/history/historiography/approaches-historiography" TargetMode="External"/><Relationship Id="rId12" Type="http://schemas.openxmlformats.org/officeDocument/2006/relationships/hyperlink" Target="https://owl.purdue.edu/owl/research_and_citation/mla_style/mla_formatting_and_style_guide/mla_sample_works_cited_page.html" TargetMode="External"/><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9" Type="http://schemas.openxmlformats.org/officeDocument/2006/relationships/hyperlink" Target="https://drive.google.com/file/d/1-LdiAw2qyPoH1QLRTZRUxWjVHYQBZMOG/view?usp=sharing" TargetMode="External"/><Relationship Id="rId5" Type="http://schemas.openxmlformats.org/officeDocument/2006/relationships/styles" Target="styles.xml"/><Relationship Id="rId6" Type="http://schemas.openxmlformats.org/officeDocument/2006/relationships/image" Target="media/image1.png"/><Relationship Id="rId7" Type="http://schemas.openxmlformats.org/officeDocument/2006/relationships/hyperlink" Target="https://drive.google.com/file/d/1-LdiAw2qyPoH1QLRTZRUxWjVHYQBZMOG/view?usp=sharing" TargetMode="External"/><Relationship Id="rId8" Type="http://schemas.openxmlformats.org/officeDocument/2006/relationships/hyperlink" Target="https://drive.google.com/file/d/17IrV1WbpFgvRgWPwDwIkxOcG0Leln4eY/view?usp=sharing" TargetMode="External"/></Relationships>
</file>

<file path=word/_rels/fontTable.xml.rels><?xml version="1.0" encoding="UTF-8" standalone="yes"?><Relationships xmlns="http://schemas.openxmlformats.org/package/2006/relationships"><Relationship Id="rId1" Type="http://schemas.openxmlformats.org/officeDocument/2006/relationships/font" Target="fonts/Roboto-regular.ttf"/><Relationship Id="rId2" Type="http://schemas.openxmlformats.org/officeDocument/2006/relationships/font" Target="fonts/Roboto-bold.ttf"/><Relationship Id="rId3" Type="http://schemas.openxmlformats.org/officeDocument/2006/relationships/font" Target="fonts/Roboto-italic.ttf"/><Relationship Id="rId4" Type="http://schemas.openxmlformats.org/officeDocument/2006/relationships/font" Target="fonts/Roboto-boldItalic.ttf"/></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